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ind w:left="0" w:firstLine="0"/>
        <w:jc w:val="center"/>
        <w:spacing w:line="360" w:lineRule="auto"/>
        <w:rPr>
          <w:rFonts w:ascii="Times New Roman" w:eastAsia="宋体" w:cs="宋体"/>
          <w:b/>
          <w:color w:val="000000"/>
          <w:sz w:val="48"/>
          <w:szCs w:val="48"/>
          <w:highlight w:val="none"/>
        </w:rPr>
      </w:pPr>
      <w:r>
        <w:rPr>
          <w:rFonts w:ascii="Times New Roman" w:eastAsia="宋体" w:cs="宋体"/>
          <w:b/>
          <w:color w:val="000000"/>
          <w:sz w:val="48"/>
          <w:szCs w:val="48"/>
          <w:highlight w:val="none"/>
        </w:rPr>
      </w:r>
      <w:r/>
    </w:p>
    <w:p>
      <w:pPr>
        <w:pStyle w:val="995"/>
        <w:ind w:left="0" w:firstLine="0"/>
        <w:jc w:val="center"/>
        <w:spacing w:line="360" w:lineRule="auto"/>
        <w:rPr>
          <w:rFonts w:ascii="Times New Roman" w:eastAsia="宋体" w:cs="宋体"/>
          <w:b/>
          <w:color w:val="000000"/>
          <w:sz w:val="52"/>
          <w:szCs w:val="48"/>
          <w:highlight w:val="none"/>
        </w:rPr>
      </w:pPr>
      <w:r/>
      <w:bookmarkStart w:id="0" w:name="_Hlk104983306"/>
      <w:r>
        <w:rPr>
          <w:rFonts w:ascii="Times New Roman" w:eastAsia="宋体" w:cs="宋体"/>
          <w:b/>
          <w:color w:val="000000"/>
          <w:sz w:val="52"/>
          <w:szCs w:val="48"/>
          <w:highlight w:val="none"/>
        </w:rPr>
      </w:r>
      <w:r/>
    </w:p>
    <w:p>
      <w:pPr>
        <w:pStyle w:val="995"/>
        <w:ind w:left="0" w:firstLine="0"/>
        <w:jc w:val="center"/>
        <w:spacing w:line="360" w:lineRule="auto"/>
        <w:rPr>
          <w:rFonts w:ascii="Times New Roman" w:eastAsia="宋体" w:cs="宋体"/>
          <w:color w:val="000000"/>
          <w:sz w:val="56"/>
          <w:szCs w:val="72"/>
          <w:highlight w:val="none"/>
        </w:rPr>
      </w:pPr>
      <w:r/>
      <w:bookmarkEnd w:id="0"/>
      <w:r>
        <w:rPr>
          <w:rFonts w:ascii="Times New Roman" w:eastAsia="宋体" w:cs="宋体"/>
          <w:b/>
          <w:color w:val="000000"/>
          <w:sz w:val="56"/>
          <w:szCs w:val="72"/>
          <w:highlight w:val="none"/>
        </w:rPr>
        <w:t xml:space="preserve">南通大学附属医院短信平台服务</w:t>
      </w:r>
      <w:r>
        <w:rPr>
          <w:rFonts w:ascii="Times New Roman" w:eastAsia="宋体" w:cs="宋体"/>
          <w:color w:val="000000"/>
          <w:sz w:val="56"/>
          <w:szCs w:val="72"/>
          <w:highlight w:val="none"/>
        </w:rPr>
      </w:r>
      <w:r/>
    </w:p>
    <w:p>
      <w:pPr>
        <w:pStyle w:val="995"/>
        <w:ind w:left="0" w:firstLine="520"/>
        <w:spacing w:line="360" w:lineRule="auto"/>
        <w:rPr>
          <w:rFonts w:ascii="Times New Roman" w:eastAsia="宋体" w:cs="宋体"/>
          <w:color w:val="000000"/>
          <w:highlight w:val="none"/>
        </w:rPr>
      </w:pPr>
      <w:r>
        <w:rPr>
          <w:rFonts w:ascii="Times New Roman" w:eastAsia="宋体" w:cs="宋体"/>
          <w:color w:val="000000"/>
          <w:highlight w:val="none"/>
        </w:rPr>
      </w:r>
      <w:r/>
    </w:p>
    <w:p>
      <w:pPr>
        <w:pStyle w:val="995"/>
        <w:ind w:left="0" w:firstLine="520"/>
        <w:spacing w:line="360" w:lineRule="auto"/>
        <w:rPr>
          <w:rFonts w:ascii="Times New Roman" w:eastAsia="宋体" w:cs="宋体"/>
          <w:color w:val="000000"/>
          <w:highlight w:val="none"/>
        </w:rPr>
      </w:pPr>
      <w:r>
        <w:rPr>
          <w:rFonts w:ascii="Times New Roman" w:eastAsia="宋体" w:cs="宋体"/>
          <w:color w:val="000000"/>
          <w:highlight w:val="none"/>
        </w:rPr>
      </w:r>
      <w:r/>
    </w:p>
    <w:p>
      <w:pPr>
        <w:pStyle w:val="995"/>
        <w:ind w:left="0" w:firstLine="520"/>
        <w:spacing w:line="360" w:lineRule="auto"/>
        <w:rPr>
          <w:rFonts w:ascii="Times New Roman" w:eastAsia="宋体" w:cs="宋体"/>
          <w:color w:val="000000"/>
          <w:highlight w:val="none"/>
        </w:rPr>
      </w:pPr>
      <w:r>
        <w:rPr>
          <w:rFonts w:ascii="Times New Roman" w:eastAsia="宋体" w:cs="宋体"/>
          <w:color w:val="000000"/>
          <w:highlight w:val="none"/>
        </w:rPr>
      </w:r>
      <w:r/>
    </w:p>
    <w:p>
      <w:pPr>
        <w:pStyle w:val="995"/>
        <w:ind w:left="0" w:firstLine="520"/>
        <w:spacing w:line="360" w:lineRule="auto"/>
        <w:rPr>
          <w:rFonts w:ascii="Times New Roman" w:eastAsia="宋体" w:cs="宋体"/>
          <w:color w:val="000000"/>
          <w:highlight w:val="none"/>
        </w:rPr>
      </w:pPr>
      <w:r>
        <w:rPr>
          <w:rFonts w:ascii="Times New Roman" w:eastAsia="宋体" w:cs="宋体"/>
          <w:color w:val="000000"/>
          <w:highlight w:val="none"/>
        </w:rPr>
      </w:r>
      <w:r/>
    </w:p>
    <w:p>
      <w:pPr>
        <w:pStyle w:val="820"/>
        <w:jc w:val="center"/>
        <w:spacing w:line="360" w:lineRule="auto"/>
        <w:rPr>
          <w:rFonts w:hint="eastAsia" w:eastAsia="宋体" w:cs="宋体"/>
          <w:b/>
          <w:color w:val="000000"/>
          <w:sz w:val="72"/>
          <w:szCs w:val="72"/>
          <w:highlight w:val="none"/>
        </w:rPr>
      </w:pPr>
      <w:r/>
      <w:bookmarkStart w:id="1" w:name="_Toc30582"/>
      <w:r>
        <w:rPr>
          <w:rFonts w:hint="eastAsia" w:eastAsia="宋体" w:cs="宋体"/>
          <w:b/>
          <w:color w:val="000000"/>
          <w:sz w:val="72"/>
          <w:szCs w:val="72"/>
          <w:highlight w:val="none"/>
        </w:rPr>
        <w:t xml:space="preserve">公开招标文件</w:t>
      </w:r>
      <w:bookmarkEnd w:id="1"/>
      <w:r>
        <w:rPr>
          <w:rFonts w:hint="eastAsia" w:eastAsia="宋体" w:cs="宋体"/>
          <w:b/>
          <w:color w:val="000000"/>
          <w:sz w:val="72"/>
          <w:szCs w:val="72"/>
          <w:highlight w:val="none"/>
        </w:rPr>
      </w:r>
      <w:r/>
    </w:p>
    <w:p>
      <w:pPr>
        <w:pStyle w:val="820"/>
        <w:jc w:val="center"/>
        <w:spacing w:line="360" w:lineRule="auto"/>
        <w:rPr>
          <w:rFonts w:hint="eastAsia" w:eastAsia="宋体" w:cs="宋体"/>
          <w:b/>
          <w:color w:val="000000"/>
          <w:sz w:val="44"/>
          <w:szCs w:val="44"/>
          <w:highlight w:val="none"/>
        </w:rPr>
      </w:pPr>
      <w:r/>
      <w:bookmarkStart w:id="2" w:name="_Toc1434"/>
      <w:r>
        <w:rPr>
          <w:rFonts w:hint="eastAsia" w:eastAsia="宋体" w:cs="宋体"/>
          <w:b/>
          <w:color w:val="000000"/>
          <w:sz w:val="44"/>
          <w:szCs w:val="44"/>
          <w:highlight w:val="none"/>
        </w:rPr>
        <w:t xml:space="preserve">（资格后审）</w:t>
      </w:r>
      <w:bookmarkEnd w:id="2"/>
      <w:r>
        <w:rPr>
          <w:rFonts w:hint="eastAsia" w:eastAsia="宋体" w:cs="宋体"/>
          <w:b/>
          <w:color w:val="000000"/>
          <w:sz w:val="44"/>
          <w:szCs w:val="44"/>
          <w:highlight w:val="none"/>
        </w:rPr>
      </w:r>
      <w:r/>
    </w:p>
    <w:p>
      <w:pPr>
        <w:pStyle w:val="995"/>
        <w:ind w:left="0" w:firstLine="520"/>
        <w:spacing w:line="360" w:lineRule="auto"/>
        <w:rPr>
          <w:rFonts w:ascii="Times New Roman" w:eastAsia="宋体" w:cs="宋体"/>
          <w:color w:val="000000"/>
          <w:highlight w:val="none"/>
        </w:rPr>
      </w:pPr>
      <w:r>
        <w:rPr>
          <w:rFonts w:ascii="Times New Roman" w:eastAsia="宋体" w:cs="宋体"/>
          <w:color w:val="000000"/>
          <w:highlight w:val="none"/>
        </w:rPr>
      </w:r>
      <w:r/>
    </w:p>
    <w:p>
      <w:pPr>
        <w:pStyle w:val="820"/>
        <w:jc w:val="center"/>
        <w:spacing w:line="360" w:lineRule="auto"/>
        <w:rPr>
          <w:rFonts w:hint="eastAsia" w:eastAsia="宋体" w:cs="宋体"/>
          <w:b/>
          <w:color w:val="000000"/>
          <w:sz w:val="36"/>
          <w:highlight w:val="none"/>
        </w:rPr>
      </w:pPr>
      <w:r>
        <w:rPr>
          <w:rFonts w:hint="eastAsia" w:eastAsia="宋体" w:cs="宋体"/>
          <w:b/>
          <w:color w:val="000000"/>
          <w:sz w:val="36"/>
          <w:highlight w:val="none"/>
        </w:rPr>
      </w:r>
      <w:r/>
    </w:p>
    <w:p>
      <w:pPr>
        <w:pStyle w:val="947"/>
        <w:spacing w:line="360" w:lineRule="auto"/>
        <w:rPr>
          <w:rFonts w:hint="eastAsia" w:ascii="Times New Roman" w:eastAsia="宋体" w:cs="宋体"/>
          <w:color w:val="000000"/>
          <w:highlight w:val="none"/>
        </w:rPr>
      </w:pPr>
      <w:r>
        <w:rPr>
          <w:rFonts w:hint="eastAsia" w:ascii="Times New Roman" w:eastAsia="宋体" w:cs="宋体"/>
          <w:color w:val="000000"/>
          <w:highlight w:val="none"/>
        </w:rPr>
      </w:r>
      <w:r/>
    </w:p>
    <w:p>
      <w:pPr>
        <w:pStyle w:val="947"/>
        <w:spacing w:line="360" w:lineRule="auto"/>
        <w:rPr>
          <w:rFonts w:hint="eastAsia" w:ascii="Times New Roman" w:eastAsia="宋体" w:cs="宋体"/>
          <w:color w:val="000000"/>
          <w:highlight w:val="none"/>
        </w:rPr>
      </w:pPr>
      <w:r>
        <w:rPr>
          <w:rFonts w:hint="eastAsia" w:ascii="Times New Roman" w:eastAsia="宋体" w:cs="宋体"/>
          <w:color w:val="000000"/>
          <w:highlight w:val="none"/>
        </w:rPr>
      </w:r>
      <w:r/>
    </w:p>
    <w:p>
      <w:pPr>
        <w:pStyle w:val="820"/>
        <w:spacing w:line="360" w:lineRule="auto"/>
        <w:tabs>
          <w:tab w:val="left" w:pos="6336" w:leader="none"/>
        </w:tabs>
        <w:rPr>
          <w:rFonts w:hint="eastAsia" w:eastAsia="宋体" w:cs="宋体"/>
          <w:b/>
          <w:color w:val="000000"/>
          <w:sz w:val="32"/>
          <w:szCs w:val="32"/>
          <w:highlight w:val="none"/>
        </w:rPr>
      </w:pPr>
      <w:r>
        <w:rPr>
          <w:rFonts w:hint="eastAsia" w:eastAsia="宋体" w:cs="宋体"/>
          <w:b/>
          <w:color w:val="000000"/>
          <w:sz w:val="36"/>
          <w:highlight w:val="none"/>
        </w:rPr>
        <w:tab/>
      </w:r>
      <w:r>
        <w:rPr>
          <w:rFonts w:hint="eastAsia" w:eastAsia="宋体" w:cs="宋体"/>
          <w:b/>
          <w:color w:val="000000"/>
          <w:sz w:val="32"/>
          <w:szCs w:val="32"/>
          <w:highlight w:val="none"/>
        </w:rPr>
      </w:r>
      <w:r/>
    </w:p>
    <w:p>
      <w:pPr>
        <w:pStyle w:val="947"/>
        <w:jc w:val="center"/>
        <w:spacing w:line="360" w:lineRule="auto"/>
        <w:rPr>
          <w:rFonts w:hint="eastAsia" w:ascii="Times New Roman" w:eastAsia="宋体" w:cs="宋体"/>
          <w:b/>
          <w:color w:val="000000"/>
          <w:sz w:val="32"/>
          <w:szCs w:val="32"/>
          <w:highlight w:val="none"/>
        </w:rPr>
      </w:pPr>
      <w:r/>
      <w:bookmarkStart w:id="3" w:name="_Toc18809"/>
      <w:r>
        <w:rPr>
          <w:rFonts w:hint="eastAsia" w:ascii="Times New Roman" w:eastAsia="宋体" w:cs="宋体"/>
          <w:b/>
          <w:color w:val="000000"/>
          <w:sz w:val="32"/>
          <w:szCs w:val="32"/>
          <w:highlight w:val="none"/>
        </w:rPr>
      </w:r>
      <w:r/>
    </w:p>
    <w:p>
      <w:pPr>
        <w:pStyle w:val="947"/>
        <w:jc w:val="center"/>
        <w:spacing w:line="360" w:lineRule="auto"/>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r>
      <w:r/>
    </w:p>
    <w:p>
      <w:pPr>
        <w:pStyle w:val="947"/>
        <w:jc w:val="center"/>
        <w:spacing w:line="360" w:lineRule="auto"/>
        <w:rPr>
          <w:rFonts w:hint="eastAsia" w:ascii="Times New Roman" w:eastAsia="宋体" w:cs="宋体"/>
          <w:b/>
          <w:color w:val="000000"/>
          <w:sz w:val="32"/>
          <w:szCs w:val="32"/>
          <w:highlight w:val="none"/>
        </w:rPr>
      </w:pPr>
      <w:r>
        <w:rPr>
          <w:rFonts w:hint="eastAsia" w:ascii="Times New Roman" w:eastAsia="宋体" w:cs="宋体"/>
          <w:b/>
          <w:color w:val="000000"/>
          <w:sz w:val="32"/>
          <w:szCs w:val="32"/>
          <w:highlight w:val="none"/>
        </w:rPr>
        <w:t xml:space="preserve">招标人：</w:t>
      </w:r>
      <w:bookmarkEnd w:id="3"/>
      <w:r>
        <w:rPr>
          <w:rFonts w:hint="eastAsia" w:ascii="Times New Roman" w:eastAsia="宋体" w:cs="宋体"/>
          <w:b/>
          <w:color w:val="000000"/>
          <w:sz w:val="32"/>
          <w:szCs w:val="32"/>
          <w:highlight w:val="none"/>
        </w:rPr>
        <w:t xml:space="preserve">南通大学附属医院</w:t>
      </w:r>
      <w:r>
        <w:rPr>
          <w:rFonts w:hint="eastAsia" w:ascii="Times New Roman" w:eastAsia="宋体" w:cs="宋体"/>
          <w:b/>
          <w:color w:val="000000"/>
          <w:sz w:val="32"/>
          <w:szCs w:val="32"/>
          <w:highlight w:val="none"/>
        </w:rPr>
      </w:r>
      <w:r/>
    </w:p>
    <w:p>
      <w:pPr>
        <w:pStyle w:val="820"/>
        <w:jc w:val="center"/>
        <w:spacing w:line="360" w:lineRule="auto"/>
        <w:rPr>
          <w:rFonts w:hint="eastAsia" w:eastAsia="宋体" w:cs="宋体"/>
          <w:b/>
          <w:color w:val="000000"/>
          <w:sz w:val="32"/>
          <w:szCs w:val="32"/>
          <w:highlight w:val="none"/>
        </w:rPr>
      </w:pPr>
      <w:r/>
      <w:bookmarkStart w:id="4" w:name="_Toc24678"/>
      <w:r>
        <w:rPr>
          <w:rFonts w:hint="eastAsia" w:eastAsia="宋体" w:cs="宋体"/>
          <w:b/>
          <w:color w:val="000000"/>
          <w:sz w:val="32"/>
          <w:szCs w:val="32"/>
          <w:highlight w:val="none"/>
        </w:rPr>
        <w:t xml:space="preserve">代理机构：宏信天德工程顾问有限公司</w:t>
      </w:r>
      <w:bookmarkEnd w:id="4"/>
      <w:r>
        <w:rPr>
          <w:rFonts w:hint="eastAsia" w:eastAsia="宋体" w:cs="宋体"/>
          <w:b/>
          <w:color w:val="000000"/>
          <w:sz w:val="32"/>
          <w:szCs w:val="32"/>
          <w:highlight w:val="none"/>
        </w:rPr>
      </w:r>
      <w:r/>
    </w:p>
    <w:p>
      <w:pPr>
        <w:pStyle w:val="820"/>
        <w:jc w:val="center"/>
        <w:spacing w:line="360" w:lineRule="auto"/>
        <w:rPr>
          <w:rFonts w:hint="eastAsia" w:eastAsia="宋体" w:cs="宋体"/>
          <w:b/>
          <w:color w:val="000000"/>
          <w:sz w:val="32"/>
          <w:szCs w:val="32"/>
          <w:highlight w:val="none"/>
        </w:rPr>
        <w:sectPr>
          <w:headerReference w:type="default" r:id="rId9"/>
          <w:headerReference w:type="first" r:id="rId10"/>
          <w:footerReference w:type="even" r:id="rId15"/>
          <w:footerReference w:type="first" r:id="rId16"/>
          <w:footnotePr/>
          <w:endnotePr/>
          <w:type w:val="nextPage"/>
          <w:pgSz w:w="11905" w:h="16838" w:orient="portrait"/>
          <w:pgMar w:top="1417" w:right="1701" w:bottom="1587" w:left="1701" w:header="850" w:footer="992" w:gutter="0"/>
          <w:pgNumType w:start="1"/>
          <w:cols w:num="1" w:sep="0" w:space="1701" w:equalWidth="1"/>
          <w:docGrid w:linePitch="360"/>
        </w:sectPr>
      </w:pPr>
      <w:r>
        <w:rPr>
          <w:rFonts w:hint="eastAsia" w:eastAsia="宋体" w:cs="宋体"/>
          <w:b/>
          <w:color w:val="000000"/>
          <w:sz w:val="32"/>
          <w:szCs w:val="32"/>
          <w:highlight w:val="none"/>
        </w:rPr>
        <w:t xml:space="preserve">二○二五年十月</w:t>
      </w:r>
      <w:r>
        <w:rPr>
          <w:rFonts w:hint="eastAsia" w:eastAsia="宋体" w:cs="宋体"/>
          <w:b/>
          <w:color w:val="000000"/>
          <w:sz w:val="32"/>
          <w:szCs w:val="32"/>
          <w:highlight w:val="none"/>
        </w:rPr>
      </w:r>
      <w:r/>
    </w:p>
    <w:p>
      <w:pPr>
        <w:pStyle w:val="820"/>
        <w:jc w:val="center"/>
        <w:spacing w:line="360" w:lineRule="auto"/>
        <w:rPr>
          <w:rFonts w:hint="eastAsia" w:eastAsia="宋体" w:cs="宋体"/>
          <w:b/>
          <w:bCs/>
          <w:color w:val="000000"/>
          <w:sz w:val="36"/>
          <w:szCs w:val="36"/>
          <w:highlight w:val="none"/>
        </w:rPr>
      </w:pPr>
      <w:r/>
      <w:bookmarkStart w:id="5" w:name="_Toc363573853"/>
      <w:r>
        <w:rPr>
          <w:rFonts w:hint="eastAsia" w:eastAsia="宋体" w:cs="宋体"/>
          <w:b/>
          <w:bCs/>
          <w:color w:val="000000"/>
          <w:sz w:val="36"/>
          <w:szCs w:val="36"/>
          <w:highlight w:val="none"/>
        </w:rPr>
        <w:t xml:space="preserve">目录</w:t>
      </w:r>
      <w:r>
        <w:rPr>
          <w:rFonts w:hint="eastAsia" w:eastAsia="宋体" w:cs="宋体"/>
          <w:b/>
          <w:bCs/>
          <w:color w:val="000000"/>
          <w:sz w:val="36"/>
          <w:szCs w:val="36"/>
          <w:highlight w:val="none"/>
        </w:rPr>
      </w:r>
      <w:r/>
    </w:p>
    <w:p>
      <w:pPr>
        <w:pStyle w:val="885"/>
        <w:spacing w:after="0" w:line="360" w:lineRule="auto"/>
        <w:tabs>
          <w:tab w:val="right" w:pos="8867" w:leader="dot"/>
        </w:tabs>
        <w:rPr>
          <w:rFonts w:hint="eastAsia" w:eastAsia="宋体" w:cs="宋体"/>
          <w:color w:val="000000"/>
          <w:highlight w:val="none"/>
        </w:rPr>
      </w:pPr>
      <w:r>
        <w:rPr>
          <w:rFonts w:hint="eastAsia" w:eastAsia="宋体" w:cs="宋体"/>
          <w:b/>
          <w:color w:val="000000"/>
          <w:szCs w:val="36"/>
          <w:highlight w:val="none"/>
        </w:rPr>
        <w:fldChar w:fldCharType="begin"/>
      </w:r>
      <w:r>
        <w:rPr>
          <w:rFonts w:hint="eastAsia" w:eastAsia="宋体" w:cs="宋体"/>
          <w:b/>
          <w:color w:val="000000"/>
          <w:szCs w:val="36"/>
          <w:highlight w:val="none"/>
        </w:rPr>
        <w:instrText xml:space="preserve">TOC \o "1-1" \h \u </w:instrText>
      </w:r>
      <w:r>
        <w:rPr>
          <w:rFonts w:hint="eastAsia" w:eastAsia="宋体" w:cs="宋体"/>
          <w:b/>
          <w:color w:val="000000"/>
          <w:szCs w:val="36"/>
          <w:highlight w:val="none"/>
        </w:rPr>
        <w:fldChar w:fldCharType="separate"/>
      </w:r>
      <w:r>
        <w:rPr>
          <w:rFonts w:hint="eastAsia" w:eastAsia="宋体" w:cs="宋体"/>
          <w:color w:val="000000"/>
          <w:szCs w:val="36"/>
          <w:highlight w:val="none"/>
        </w:rPr>
        <w:fldChar w:fldCharType="begin"/>
      </w:r>
      <w:r>
        <w:rPr>
          <w:rFonts w:hint="eastAsia" w:eastAsia="宋体" w:cs="宋体"/>
          <w:color w:val="000000"/>
          <w:szCs w:val="36"/>
          <w:highlight w:val="none"/>
        </w:rPr>
        <w:instrText xml:space="preserve"> HYPERLINK \l _Toc22769 </w:instrText>
      </w:r>
      <w:r>
        <w:rPr>
          <w:rFonts w:hint="eastAsia" w:eastAsia="宋体" w:cs="宋体"/>
          <w:color w:val="000000"/>
          <w:szCs w:val="36"/>
          <w:highlight w:val="none"/>
        </w:rPr>
        <w:fldChar w:fldCharType="separate"/>
      </w:r>
      <w:r>
        <w:rPr>
          <w:rFonts w:hint="eastAsia" w:eastAsia="宋体" w:cs="宋体"/>
          <w:color w:val="000000"/>
          <w:szCs w:val="36"/>
          <w:highlight w:val="none"/>
        </w:rPr>
        <w:t xml:space="preserve">第一章 招标公告</w:t>
      </w:r>
      <w:r>
        <w:rPr>
          <w:rFonts w:hint="eastAsia" w:eastAsia="宋体" w:cs="宋体"/>
          <w:color w:val="000000"/>
          <w:highlight w:val="none"/>
        </w:rPr>
        <w:tab/>
      </w:r>
      <w:r>
        <w:rPr>
          <w:rFonts w:hint="eastAsia" w:eastAsia="宋体" w:cs="宋体"/>
          <w:color w:val="000000"/>
          <w:highlight w:val="none"/>
        </w:rPr>
        <w:fldChar w:fldCharType="begin"/>
      </w:r>
      <w:r>
        <w:rPr>
          <w:rFonts w:hint="eastAsia" w:eastAsia="宋体" w:cs="宋体"/>
          <w:color w:val="000000"/>
          <w:highlight w:val="none"/>
        </w:rPr>
        <w:instrText xml:space="preserve"> PAGEREF _Toc22769 \h </w:instrText>
      </w:r>
      <w:r>
        <w:rPr>
          <w:rFonts w:hint="eastAsia" w:eastAsia="宋体" w:cs="宋体"/>
          <w:color w:val="000000"/>
          <w:highlight w:val="none"/>
        </w:rPr>
        <w:fldChar w:fldCharType="separate"/>
      </w:r>
      <w:r>
        <w:rPr>
          <w:rFonts w:hint="eastAsia" w:eastAsia="宋体" w:cs="宋体"/>
          <w:color w:val="000000"/>
          <w:highlight w:val="none"/>
        </w:rPr>
        <w:t xml:space="preserve">1</w:t>
      </w:r>
      <w:r>
        <w:rPr>
          <w:rFonts w:hint="eastAsia" w:eastAsia="宋体" w:cs="宋体"/>
          <w:color w:val="000000"/>
          <w:highlight w:val="none"/>
        </w:rPr>
        <w:fldChar w:fldCharType="end"/>
      </w:r>
      <w:r>
        <w:rPr>
          <w:rFonts w:hint="eastAsia" w:eastAsia="宋体" w:cs="宋体"/>
          <w:color w:val="000000"/>
          <w:szCs w:val="36"/>
          <w:highlight w:val="none"/>
        </w:rPr>
        <w:fldChar w:fldCharType="end"/>
      </w:r>
      <w:r>
        <w:rPr>
          <w:rFonts w:hint="eastAsia" w:eastAsia="宋体" w:cs="宋体"/>
          <w:color w:val="000000"/>
          <w:highlight w:val="none"/>
        </w:rPr>
      </w:r>
      <w:r/>
    </w:p>
    <w:p>
      <w:pPr>
        <w:pStyle w:val="885"/>
        <w:spacing w:after="0" w:line="360" w:lineRule="auto"/>
        <w:tabs>
          <w:tab w:val="right" w:pos="8867" w:leader="dot"/>
        </w:tabs>
        <w:rPr>
          <w:rFonts w:hint="eastAsia" w:eastAsia="宋体" w:cs="宋体"/>
          <w:color w:val="000000"/>
          <w:highlight w:val="none"/>
        </w:rPr>
      </w:pPr>
      <w:r>
        <w:rPr>
          <w:rFonts w:hint="eastAsia" w:eastAsia="宋体" w:cs="宋体"/>
          <w:color w:val="000000"/>
          <w:szCs w:val="36"/>
          <w:highlight w:val="none"/>
        </w:rPr>
        <w:fldChar w:fldCharType="begin"/>
      </w:r>
      <w:r>
        <w:rPr>
          <w:rFonts w:hint="eastAsia" w:eastAsia="宋体" w:cs="宋体"/>
          <w:color w:val="000000"/>
          <w:szCs w:val="36"/>
          <w:highlight w:val="none"/>
        </w:rPr>
        <w:instrText xml:space="preserve"> HYPERLINK \l _Toc7477 </w:instrText>
      </w:r>
      <w:r>
        <w:rPr>
          <w:rFonts w:hint="eastAsia" w:eastAsia="宋体" w:cs="宋体"/>
          <w:color w:val="000000"/>
          <w:szCs w:val="36"/>
          <w:highlight w:val="none"/>
        </w:rPr>
        <w:fldChar w:fldCharType="separate"/>
      </w:r>
      <w:r>
        <w:rPr>
          <w:rFonts w:hint="eastAsia" w:eastAsia="宋体" w:cs="宋体"/>
          <w:color w:val="000000"/>
          <w:szCs w:val="36"/>
          <w:highlight w:val="none"/>
        </w:rPr>
        <w:t xml:space="preserve">第二章 投标人须知</w:t>
      </w:r>
      <w:r>
        <w:rPr>
          <w:rFonts w:hint="eastAsia" w:eastAsia="宋体" w:cs="宋体"/>
          <w:color w:val="000000"/>
          <w:highlight w:val="none"/>
        </w:rPr>
        <w:tab/>
      </w:r>
      <w:r>
        <w:rPr>
          <w:rFonts w:hint="eastAsia" w:eastAsia="宋体" w:cs="宋体"/>
          <w:color w:val="000000"/>
          <w:highlight w:val="none"/>
        </w:rPr>
        <w:fldChar w:fldCharType="begin"/>
      </w:r>
      <w:r>
        <w:rPr>
          <w:rFonts w:hint="eastAsia" w:eastAsia="宋体" w:cs="宋体"/>
          <w:color w:val="000000"/>
          <w:highlight w:val="none"/>
        </w:rPr>
        <w:instrText xml:space="preserve"> PAGEREF _Toc7477 \h </w:instrText>
      </w:r>
      <w:r>
        <w:rPr>
          <w:rFonts w:hint="eastAsia" w:eastAsia="宋体" w:cs="宋体"/>
          <w:color w:val="000000"/>
          <w:highlight w:val="none"/>
        </w:rPr>
        <w:fldChar w:fldCharType="separate"/>
      </w:r>
      <w:r>
        <w:rPr>
          <w:rFonts w:hint="eastAsia" w:eastAsia="宋体" w:cs="宋体"/>
          <w:color w:val="000000"/>
          <w:highlight w:val="none"/>
        </w:rPr>
        <w:t xml:space="preserve">6</w:t>
      </w:r>
      <w:r>
        <w:rPr>
          <w:rFonts w:hint="eastAsia" w:eastAsia="宋体" w:cs="宋体"/>
          <w:color w:val="000000"/>
          <w:highlight w:val="none"/>
        </w:rPr>
        <w:fldChar w:fldCharType="end"/>
      </w:r>
      <w:r>
        <w:rPr>
          <w:rFonts w:hint="eastAsia" w:eastAsia="宋体" w:cs="宋体"/>
          <w:color w:val="000000"/>
          <w:szCs w:val="36"/>
          <w:highlight w:val="none"/>
        </w:rPr>
        <w:fldChar w:fldCharType="end"/>
      </w:r>
      <w:r>
        <w:rPr>
          <w:rFonts w:hint="eastAsia" w:eastAsia="宋体" w:cs="宋体"/>
          <w:color w:val="000000"/>
          <w:highlight w:val="none"/>
        </w:rPr>
      </w:r>
      <w:r/>
    </w:p>
    <w:p>
      <w:pPr>
        <w:pStyle w:val="885"/>
        <w:spacing w:after="0" w:line="360" w:lineRule="auto"/>
        <w:tabs>
          <w:tab w:val="right" w:pos="8867" w:leader="dot"/>
        </w:tabs>
        <w:rPr>
          <w:rFonts w:hint="eastAsia" w:eastAsia="宋体" w:cs="宋体"/>
          <w:color w:val="000000"/>
          <w:highlight w:val="none"/>
        </w:rPr>
      </w:pPr>
      <w:r>
        <w:rPr>
          <w:rFonts w:hint="eastAsia" w:eastAsia="宋体" w:cs="宋体"/>
          <w:color w:val="000000"/>
          <w:szCs w:val="36"/>
          <w:highlight w:val="none"/>
        </w:rPr>
        <w:fldChar w:fldCharType="begin"/>
      </w:r>
      <w:r>
        <w:rPr>
          <w:rFonts w:hint="eastAsia" w:eastAsia="宋体" w:cs="宋体"/>
          <w:color w:val="000000"/>
          <w:szCs w:val="36"/>
          <w:highlight w:val="none"/>
        </w:rPr>
        <w:instrText xml:space="preserve"> HYPERLINK \l _Toc16382 </w:instrText>
      </w:r>
      <w:r>
        <w:rPr>
          <w:rFonts w:hint="eastAsia" w:eastAsia="宋体" w:cs="宋体"/>
          <w:color w:val="000000"/>
          <w:szCs w:val="36"/>
          <w:highlight w:val="none"/>
        </w:rPr>
        <w:fldChar w:fldCharType="separate"/>
      </w:r>
      <w:r>
        <w:rPr>
          <w:rFonts w:hint="eastAsia" w:eastAsia="宋体" w:cs="宋体"/>
          <w:color w:val="000000"/>
          <w:szCs w:val="36"/>
          <w:highlight w:val="none"/>
        </w:rPr>
        <w:t xml:space="preserve">第三章 项目需求</w:t>
      </w:r>
      <w:r>
        <w:rPr>
          <w:rFonts w:hint="eastAsia" w:eastAsia="宋体" w:cs="宋体"/>
          <w:color w:val="000000"/>
          <w:highlight w:val="none"/>
        </w:rPr>
        <w:tab/>
      </w:r>
      <w:r>
        <w:rPr>
          <w:rFonts w:hint="eastAsia" w:eastAsia="宋体" w:cs="宋体"/>
          <w:color w:val="000000"/>
          <w:highlight w:val="none"/>
        </w:rPr>
        <w:fldChar w:fldCharType="begin"/>
      </w:r>
      <w:r>
        <w:rPr>
          <w:rFonts w:hint="eastAsia" w:eastAsia="宋体" w:cs="宋体"/>
          <w:color w:val="000000"/>
          <w:highlight w:val="none"/>
        </w:rPr>
        <w:instrText xml:space="preserve"> PAGEREF _Toc16382 \h </w:instrText>
      </w:r>
      <w:r>
        <w:rPr>
          <w:rFonts w:hint="eastAsia" w:eastAsia="宋体" w:cs="宋体"/>
          <w:color w:val="000000"/>
          <w:highlight w:val="none"/>
        </w:rPr>
        <w:fldChar w:fldCharType="separate"/>
      </w:r>
      <w:r>
        <w:rPr>
          <w:rFonts w:hint="eastAsia" w:eastAsia="宋体" w:cs="宋体"/>
          <w:color w:val="000000"/>
          <w:highlight w:val="none"/>
        </w:rPr>
        <w:t xml:space="preserve">20</w:t>
      </w:r>
      <w:r>
        <w:rPr>
          <w:rFonts w:hint="eastAsia" w:eastAsia="宋体" w:cs="宋体"/>
          <w:color w:val="000000"/>
          <w:highlight w:val="none"/>
        </w:rPr>
        <w:fldChar w:fldCharType="end"/>
      </w:r>
      <w:r>
        <w:rPr>
          <w:rFonts w:hint="eastAsia" w:eastAsia="宋体" w:cs="宋体"/>
          <w:color w:val="000000"/>
          <w:szCs w:val="36"/>
          <w:highlight w:val="none"/>
        </w:rPr>
        <w:fldChar w:fldCharType="end"/>
      </w:r>
      <w:r>
        <w:rPr>
          <w:rFonts w:hint="eastAsia" w:eastAsia="宋体" w:cs="宋体"/>
          <w:color w:val="000000"/>
          <w:highlight w:val="none"/>
        </w:rPr>
      </w:r>
      <w:r/>
    </w:p>
    <w:p>
      <w:pPr>
        <w:pStyle w:val="885"/>
        <w:spacing w:after="0" w:line="360" w:lineRule="auto"/>
        <w:tabs>
          <w:tab w:val="right" w:pos="8867" w:leader="dot"/>
        </w:tabs>
        <w:rPr>
          <w:rFonts w:hint="eastAsia" w:eastAsia="宋体" w:cs="宋体"/>
          <w:color w:val="000000"/>
          <w:highlight w:val="none"/>
        </w:rPr>
      </w:pPr>
      <w:r>
        <w:rPr>
          <w:rFonts w:hint="eastAsia" w:eastAsia="宋体" w:cs="宋体"/>
          <w:color w:val="000000"/>
          <w:szCs w:val="36"/>
          <w:highlight w:val="none"/>
        </w:rPr>
        <w:fldChar w:fldCharType="begin"/>
      </w:r>
      <w:r>
        <w:rPr>
          <w:rFonts w:hint="eastAsia" w:eastAsia="宋体" w:cs="宋体"/>
          <w:color w:val="000000"/>
          <w:szCs w:val="36"/>
          <w:highlight w:val="none"/>
        </w:rPr>
        <w:instrText xml:space="preserve"> HYPERLINK \l _Toc28760 </w:instrText>
      </w:r>
      <w:r>
        <w:rPr>
          <w:rFonts w:hint="eastAsia" w:eastAsia="宋体" w:cs="宋体"/>
          <w:color w:val="000000"/>
          <w:szCs w:val="36"/>
          <w:highlight w:val="none"/>
        </w:rPr>
        <w:fldChar w:fldCharType="separate"/>
      </w:r>
      <w:r>
        <w:rPr>
          <w:rFonts w:hint="eastAsia" w:eastAsia="宋体" w:cs="宋体"/>
          <w:color w:val="000000"/>
          <w:szCs w:val="36"/>
          <w:highlight w:val="none"/>
        </w:rPr>
        <w:t xml:space="preserve">第四章 评审方法和程序</w:t>
      </w:r>
      <w:r>
        <w:rPr>
          <w:rFonts w:hint="eastAsia" w:eastAsia="宋体" w:cs="宋体"/>
          <w:color w:val="000000"/>
          <w:highlight w:val="none"/>
        </w:rPr>
        <w:tab/>
      </w:r>
      <w:r>
        <w:rPr>
          <w:rFonts w:hint="eastAsia" w:eastAsia="宋体" w:cs="宋体"/>
          <w:color w:val="000000"/>
          <w:highlight w:val="none"/>
        </w:rPr>
        <w:fldChar w:fldCharType="begin"/>
      </w:r>
      <w:r>
        <w:rPr>
          <w:rFonts w:hint="eastAsia" w:eastAsia="宋体" w:cs="宋体"/>
          <w:color w:val="000000"/>
          <w:highlight w:val="none"/>
        </w:rPr>
        <w:instrText xml:space="preserve"> PAGEREF _Toc28760 \h </w:instrText>
      </w:r>
      <w:r>
        <w:rPr>
          <w:rFonts w:hint="eastAsia" w:eastAsia="宋体" w:cs="宋体"/>
          <w:color w:val="000000"/>
          <w:highlight w:val="none"/>
        </w:rPr>
        <w:fldChar w:fldCharType="separate"/>
      </w:r>
      <w:r>
        <w:rPr>
          <w:rFonts w:hint="eastAsia" w:eastAsia="宋体" w:cs="宋体"/>
          <w:color w:val="000000"/>
          <w:highlight w:val="none"/>
        </w:rPr>
        <w:t xml:space="preserve">33</w:t>
      </w:r>
      <w:r>
        <w:rPr>
          <w:rFonts w:hint="eastAsia" w:eastAsia="宋体" w:cs="宋体"/>
          <w:color w:val="000000"/>
          <w:highlight w:val="none"/>
        </w:rPr>
        <w:fldChar w:fldCharType="end"/>
      </w:r>
      <w:r>
        <w:rPr>
          <w:rFonts w:hint="eastAsia" w:eastAsia="宋体" w:cs="宋体"/>
          <w:color w:val="000000"/>
          <w:szCs w:val="36"/>
          <w:highlight w:val="none"/>
        </w:rPr>
        <w:fldChar w:fldCharType="end"/>
      </w:r>
      <w:r>
        <w:rPr>
          <w:rFonts w:hint="eastAsia" w:eastAsia="宋体" w:cs="宋体"/>
          <w:color w:val="000000"/>
          <w:highlight w:val="none"/>
        </w:rPr>
      </w:r>
      <w:r/>
    </w:p>
    <w:p>
      <w:pPr>
        <w:pStyle w:val="885"/>
        <w:spacing w:after="0" w:line="360" w:lineRule="auto"/>
        <w:tabs>
          <w:tab w:val="right" w:pos="8867" w:leader="dot"/>
        </w:tabs>
        <w:rPr>
          <w:rFonts w:hint="eastAsia" w:eastAsia="宋体" w:cs="宋体"/>
          <w:color w:val="000000"/>
          <w:highlight w:val="none"/>
        </w:rPr>
      </w:pPr>
      <w:r>
        <w:rPr>
          <w:rFonts w:hint="eastAsia" w:eastAsia="宋体" w:cs="宋体"/>
          <w:color w:val="000000"/>
          <w:szCs w:val="36"/>
          <w:highlight w:val="none"/>
        </w:rPr>
        <w:fldChar w:fldCharType="begin"/>
      </w:r>
      <w:r>
        <w:rPr>
          <w:rFonts w:hint="eastAsia" w:eastAsia="宋体" w:cs="宋体"/>
          <w:color w:val="000000"/>
          <w:szCs w:val="36"/>
          <w:highlight w:val="none"/>
        </w:rPr>
        <w:instrText xml:space="preserve"> HYPERLINK \l _Toc7894 </w:instrText>
      </w:r>
      <w:r>
        <w:rPr>
          <w:rFonts w:hint="eastAsia" w:eastAsia="宋体" w:cs="宋体"/>
          <w:color w:val="000000"/>
          <w:szCs w:val="36"/>
          <w:highlight w:val="none"/>
        </w:rPr>
        <w:fldChar w:fldCharType="separate"/>
      </w:r>
      <w:r>
        <w:rPr>
          <w:rFonts w:hint="eastAsia" w:eastAsia="宋体" w:cs="宋体"/>
          <w:color w:val="000000"/>
          <w:szCs w:val="36"/>
          <w:highlight w:val="none"/>
        </w:rPr>
        <w:t xml:space="preserve">第五章 合同主要条款</w:t>
      </w:r>
      <w:r>
        <w:rPr>
          <w:rFonts w:hint="eastAsia" w:eastAsia="宋体" w:cs="宋体"/>
          <w:color w:val="000000"/>
          <w:highlight w:val="none"/>
        </w:rPr>
        <w:tab/>
      </w:r>
      <w:r>
        <w:rPr>
          <w:rFonts w:hint="eastAsia" w:eastAsia="宋体" w:cs="宋体"/>
          <w:color w:val="000000"/>
          <w:highlight w:val="none"/>
        </w:rPr>
        <w:fldChar w:fldCharType="begin"/>
      </w:r>
      <w:r>
        <w:rPr>
          <w:rFonts w:hint="eastAsia" w:eastAsia="宋体" w:cs="宋体"/>
          <w:color w:val="000000"/>
          <w:highlight w:val="none"/>
        </w:rPr>
        <w:instrText xml:space="preserve"> PAGEREF _Toc7894 \h </w:instrText>
      </w:r>
      <w:r>
        <w:rPr>
          <w:rFonts w:hint="eastAsia" w:eastAsia="宋体" w:cs="宋体"/>
          <w:color w:val="000000"/>
          <w:highlight w:val="none"/>
        </w:rPr>
        <w:fldChar w:fldCharType="separate"/>
      </w:r>
      <w:r>
        <w:rPr>
          <w:rFonts w:hint="eastAsia" w:eastAsia="宋体" w:cs="宋体"/>
          <w:color w:val="000000"/>
          <w:highlight w:val="none"/>
        </w:rPr>
        <w:t xml:space="preserve">42</w:t>
      </w:r>
      <w:r>
        <w:rPr>
          <w:rFonts w:hint="eastAsia" w:eastAsia="宋体" w:cs="宋体"/>
          <w:color w:val="000000"/>
          <w:highlight w:val="none"/>
        </w:rPr>
        <w:fldChar w:fldCharType="end"/>
      </w:r>
      <w:r>
        <w:rPr>
          <w:rFonts w:hint="eastAsia" w:eastAsia="宋体" w:cs="宋体"/>
          <w:color w:val="000000"/>
          <w:szCs w:val="36"/>
          <w:highlight w:val="none"/>
        </w:rPr>
        <w:fldChar w:fldCharType="end"/>
      </w:r>
      <w:r>
        <w:rPr>
          <w:rFonts w:hint="eastAsia" w:eastAsia="宋体" w:cs="宋体"/>
          <w:color w:val="000000"/>
          <w:highlight w:val="none"/>
        </w:rPr>
      </w:r>
      <w:r/>
    </w:p>
    <w:p>
      <w:pPr>
        <w:pStyle w:val="885"/>
        <w:spacing w:after="0" w:line="360" w:lineRule="auto"/>
        <w:tabs>
          <w:tab w:val="right" w:pos="8867" w:leader="dot"/>
        </w:tabs>
        <w:rPr>
          <w:rFonts w:hint="eastAsia" w:eastAsia="宋体" w:cs="宋体"/>
          <w:color w:val="000000"/>
          <w:highlight w:val="none"/>
        </w:rPr>
      </w:pPr>
      <w:r>
        <w:rPr>
          <w:rFonts w:hint="eastAsia" w:eastAsia="宋体" w:cs="宋体"/>
          <w:color w:val="000000"/>
          <w:szCs w:val="36"/>
          <w:highlight w:val="none"/>
        </w:rPr>
        <w:fldChar w:fldCharType="begin"/>
      </w:r>
      <w:r>
        <w:rPr>
          <w:rFonts w:hint="eastAsia" w:eastAsia="宋体" w:cs="宋体"/>
          <w:color w:val="000000"/>
          <w:szCs w:val="36"/>
          <w:highlight w:val="none"/>
        </w:rPr>
        <w:instrText xml:space="preserve"> HYPERLINK \l _Toc30633 </w:instrText>
      </w:r>
      <w:r>
        <w:rPr>
          <w:rFonts w:hint="eastAsia" w:eastAsia="宋体" w:cs="宋体"/>
          <w:color w:val="000000"/>
          <w:szCs w:val="36"/>
          <w:highlight w:val="none"/>
        </w:rPr>
        <w:fldChar w:fldCharType="separate"/>
      </w:r>
      <w:r>
        <w:rPr>
          <w:rFonts w:hint="eastAsia" w:eastAsia="宋体" w:cs="宋体"/>
          <w:color w:val="000000"/>
          <w:szCs w:val="36"/>
          <w:highlight w:val="none"/>
        </w:rPr>
        <w:t xml:space="preserve">第六章 合同授予</w:t>
      </w:r>
      <w:r>
        <w:rPr>
          <w:rFonts w:hint="eastAsia" w:eastAsia="宋体" w:cs="宋体"/>
          <w:color w:val="000000"/>
          <w:highlight w:val="none"/>
        </w:rPr>
        <w:tab/>
      </w:r>
      <w:r>
        <w:rPr>
          <w:rFonts w:hint="eastAsia" w:eastAsia="宋体" w:cs="宋体"/>
          <w:color w:val="000000"/>
          <w:highlight w:val="none"/>
        </w:rPr>
        <w:fldChar w:fldCharType="begin"/>
      </w:r>
      <w:r>
        <w:rPr>
          <w:rFonts w:hint="eastAsia" w:eastAsia="宋体" w:cs="宋体"/>
          <w:color w:val="000000"/>
          <w:highlight w:val="none"/>
        </w:rPr>
        <w:instrText xml:space="preserve"> PAGEREF _Toc30633 \h </w:instrText>
      </w:r>
      <w:r>
        <w:rPr>
          <w:rFonts w:hint="eastAsia" w:eastAsia="宋体" w:cs="宋体"/>
          <w:color w:val="000000"/>
          <w:highlight w:val="none"/>
        </w:rPr>
        <w:fldChar w:fldCharType="separate"/>
      </w:r>
      <w:r>
        <w:rPr>
          <w:rFonts w:hint="eastAsia" w:eastAsia="宋体" w:cs="宋体"/>
          <w:color w:val="000000"/>
          <w:highlight w:val="none"/>
        </w:rPr>
        <w:t xml:space="preserve">46</w:t>
      </w:r>
      <w:r>
        <w:rPr>
          <w:rFonts w:hint="eastAsia" w:eastAsia="宋体" w:cs="宋体"/>
          <w:color w:val="000000"/>
          <w:highlight w:val="none"/>
        </w:rPr>
        <w:fldChar w:fldCharType="end"/>
      </w:r>
      <w:r>
        <w:rPr>
          <w:rFonts w:hint="eastAsia" w:eastAsia="宋体" w:cs="宋体"/>
          <w:color w:val="000000"/>
          <w:szCs w:val="36"/>
          <w:highlight w:val="none"/>
        </w:rPr>
        <w:fldChar w:fldCharType="end"/>
      </w:r>
      <w:r>
        <w:rPr>
          <w:rFonts w:hint="eastAsia" w:eastAsia="宋体" w:cs="宋体"/>
          <w:color w:val="000000"/>
          <w:highlight w:val="none"/>
        </w:rPr>
      </w:r>
      <w:r/>
    </w:p>
    <w:p>
      <w:pPr>
        <w:pStyle w:val="885"/>
        <w:spacing w:after="0" w:line="360" w:lineRule="auto"/>
        <w:tabs>
          <w:tab w:val="right" w:pos="8867" w:leader="dot"/>
        </w:tabs>
        <w:rPr>
          <w:rFonts w:hint="eastAsia" w:eastAsia="宋体" w:cs="宋体"/>
          <w:color w:val="000000"/>
          <w:highlight w:val="none"/>
        </w:rPr>
      </w:pPr>
      <w:r>
        <w:rPr>
          <w:rFonts w:hint="eastAsia" w:eastAsia="宋体" w:cs="宋体"/>
          <w:color w:val="000000"/>
          <w:szCs w:val="36"/>
          <w:highlight w:val="none"/>
        </w:rPr>
        <w:fldChar w:fldCharType="begin"/>
      </w:r>
      <w:r>
        <w:rPr>
          <w:rFonts w:hint="eastAsia" w:eastAsia="宋体" w:cs="宋体"/>
          <w:color w:val="000000"/>
          <w:szCs w:val="36"/>
          <w:highlight w:val="none"/>
        </w:rPr>
        <w:instrText xml:space="preserve"> HYPERLINK \l _Toc6012 </w:instrText>
      </w:r>
      <w:r>
        <w:rPr>
          <w:rFonts w:hint="eastAsia" w:eastAsia="宋体" w:cs="宋体"/>
          <w:color w:val="000000"/>
          <w:szCs w:val="36"/>
          <w:highlight w:val="none"/>
        </w:rPr>
        <w:fldChar w:fldCharType="separate"/>
      </w:r>
      <w:r>
        <w:rPr>
          <w:rFonts w:hint="eastAsia" w:eastAsia="宋体" w:cs="宋体"/>
          <w:color w:val="000000"/>
          <w:szCs w:val="36"/>
          <w:highlight w:val="none"/>
        </w:rPr>
        <w:t xml:space="preserve">第七章 质疑与投诉</w:t>
      </w:r>
      <w:r>
        <w:rPr>
          <w:rFonts w:hint="eastAsia" w:eastAsia="宋体" w:cs="宋体"/>
          <w:color w:val="000000"/>
          <w:highlight w:val="none"/>
        </w:rPr>
        <w:tab/>
      </w:r>
      <w:r>
        <w:rPr>
          <w:rFonts w:hint="eastAsia" w:eastAsia="宋体" w:cs="宋体"/>
          <w:color w:val="000000"/>
          <w:highlight w:val="none"/>
        </w:rPr>
        <w:fldChar w:fldCharType="begin"/>
      </w:r>
      <w:r>
        <w:rPr>
          <w:rFonts w:hint="eastAsia" w:eastAsia="宋体" w:cs="宋体"/>
          <w:color w:val="000000"/>
          <w:highlight w:val="none"/>
        </w:rPr>
        <w:instrText xml:space="preserve"> PAGEREF _Toc6012 \h </w:instrText>
      </w:r>
      <w:r>
        <w:rPr>
          <w:rFonts w:hint="eastAsia" w:eastAsia="宋体" w:cs="宋体"/>
          <w:color w:val="000000"/>
          <w:highlight w:val="none"/>
        </w:rPr>
        <w:fldChar w:fldCharType="separate"/>
      </w:r>
      <w:r>
        <w:rPr>
          <w:rFonts w:hint="eastAsia" w:eastAsia="宋体" w:cs="宋体"/>
          <w:color w:val="000000"/>
          <w:highlight w:val="none"/>
        </w:rPr>
        <w:t xml:space="preserve">47</w:t>
      </w:r>
      <w:r>
        <w:rPr>
          <w:rFonts w:hint="eastAsia" w:eastAsia="宋体" w:cs="宋体"/>
          <w:color w:val="000000"/>
          <w:highlight w:val="none"/>
        </w:rPr>
        <w:fldChar w:fldCharType="end"/>
      </w:r>
      <w:r>
        <w:rPr>
          <w:rFonts w:hint="eastAsia" w:eastAsia="宋体" w:cs="宋体"/>
          <w:color w:val="000000"/>
          <w:szCs w:val="36"/>
          <w:highlight w:val="none"/>
        </w:rPr>
        <w:fldChar w:fldCharType="end"/>
      </w:r>
      <w:r>
        <w:rPr>
          <w:rFonts w:hint="eastAsia" w:eastAsia="宋体" w:cs="宋体"/>
          <w:color w:val="000000"/>
          <w:highlight w:val="none"/>
        </w:rPr>
      </w:r>
      <w:r/>
    </w:p>
    <w:p>
      <w:pPr>
        <w:pStyle w:val="885"/>
        <w:spacing w:after="0" w:line="360" w:lineRule="auto"/>
        <w:tabs>
          <w:tab w:val="right" w:pos="8867" w:leader="dot"/>
        </w:tabs>
        <w:rPr>
          <w:rFonts w:hint="eastAsia" w:eastAsia="宋体" w:cs="宋体"/>
          <w:color w:val="000000"/>
          <w:highlight w:val="none"/>
        </w:rPr>
      </w:pPr>
      <w:r>
        <w:rPr>
          <w:rFonts w:hint="eastAsia" w:eastAsia="宋体" w:cs="宋体"/>
          <w:color w:val="000000"/>
          <w:szCs w:val="36"/>
          <w:highlight w:val="none"/>
        </w:rPr>
        <w:fldChar w:fldCharType="begin"/>
      </w:r>
      <w:r>
        <w:rPr>
          <w:rFonts w:hint="eastAsia" w:eastAsia="宋体" w:cs="宋体"/>
          <w:color w:val="000000"/>
          <w:szCs w:val="36"/>
          <w:highlight w:val="none"/>
        </w:rPr>
        <w:instrText xml:space="preserve"> HYPERLINK \l _Toc29584 </w:instrText>
      </w:r>
      <w:r>
        <w:rPr>
          <w:rFonts w:hint="eastAsia" w:eastAsia="宋体" w:cs="宋体"/>
          <w:color w:val="000000"/>
          <w:szCs w:val="36"/>
          <w:highlight w:val="none"/>
        </w:rPr>
        <w:fldChar w:fldCharType="separate"/>
      </w:r>
      <w:r>
        <w:rPr>
          <w:rFonts w:hint="eastAsia" w:eastAsia="宋体" w:cs="宋体"/>
          <w:color w:val="000000"/>
          <w:szCs w:val="36"/>
          <w:highlight w:val="none"/>
        </w:rPr>
        <w:t xml:space="preserve">第八章 投标文件组成及格式</w:t>
      </w:r>
      <w:r>
        <w:rPr>
          <w:rFonts w:hint="eastAsia" w:eastAsia="宋体" w:cs="宋体"/>
          <w:color w:val="000000"/>
          <w:highlight w:val="none"/>
        </w:rPr>
        <w:tab/>
      </w:r>
      <w:r>
        <w:rPr>
          <w:rFonts w:hint="eastAsia" w:eastAsia="宋体" w:cs="宋体"/>
          <w:color w:val="000000"/>
          <w:highlight w:val="none"/>
        </w:rPr>
        <w:fldChar w:fldCharType="begin"/>
      </w:r>
      <w:r>
        <w:rPr>
          <w:rFonts w:hint="eastAsia" w:eastAsia="宋体" w:cs="宋体"/>
          <w:color w:val="000000"/>
          <w:highlight w:val="none"/>
        </w:rPr>
        <w:instrText xml:space="preserve"> PAGEREF _Toc29584 \h </w:instrText>
      </w:r>
      <w:r>
        <w:rPr>
          <w:rFonts w:hint="eastAsia" w:eastAsia="宋体" w:cs="宋体"/>
          <w:color w:val="000000"/>
          <w:highlight w:val="none"/>
        </w:rPr>
        <w:fldChar w:fldCharType="separate"/>
      </w:r>
      <w:r>
        <w:rPr>
          <w:rFonts w:hint="eastAsia" w:eastAsia="宋体" w:cs="宋体"/>
          <w:color w:val="000000"/>
          <w:highlight w:val="none"/>
        </w:rPr>
        <w:t xml:space="preserve">50</w:t>
      </w:r>
      <w:r>
        <w:rPr>
          <w:rFonts w:hint="eastAsia" w:eastAsia="宋体" w:cs="宋体"/>
          <w:color w:val="000000"/>
          <w:highlight w:val="none"/>
        </w:rPr>
        <w:fldChar w:fldCharType="end"/>
      </w:r>
      <w:r>
        <w:rPr>
          <w:rFonts w:hint="eastAsia" w:eastAsia="宋体" w:cs="宋体"/>
          <w:color w:val="000000"/>
          <w:szCs w:val="36"/>
          <w:highlight w:val="none"/>
        </w:rPr>
        <w:fldChar w:fldCharType="end"/>
      </w:r>
      <w:r>
        <w:rPr>
          <w:rFonts w:hint="eastAsia" w:eastAsia="宋体" w:cs="宋体"/>
          <w:color w:val="000000"/>
          <w:highlight w:val="none"/>
        </w:rPr>
      </w:r>
      <w:r/>
    </w:p>
    <w:p>
      <w:pPr>
        <w:pStyle w:val="820"/>
        <w:jc w:val="center"/>
        <w:spacing w:line="360" w:lineRule="auto"/>
        <w:tabs>
          <w:tab w:val="left" w:pos="1050" w:leader="none"/>
          <w:tab w:val="right" w:pos="9402" w:leader="dot"/>
        </w:tabs>
        <w:rPr>
          <w:rFonts w:hint="eastAsia" w:eastAsia="宋体" w:cs="宋体"/>
          <w:b/>
          <w:color w:val="000000"/>
          <w:szCs w:val="36"/>
          <w:highlight w:val="none"/>
        </w:rPr>
      </w:pPr>
      <w:r>
        <w:rPr>
          <w:rFonts w:hint="eastAsia" w:eastAsia="宋体" w:cs="宋体"/>
          <w:color w:val="000000"/>
          <w:szCs w:val="36"/>
          <w:highlight w:val="none"/>
        </w:rPr>
        <w:fldChar w:fldCharType="end"/>
      </w:r>
      <w:r>
        <w:rPr>
          <w:rFonts w:hint="eastAsia" w:eastAsia="宋体" w:cs="宋体"/>
          <w:b/>
          <w:color w:val="000000"/>
          <w:szCs w:val="36"/>
          <w:highlight w:val="none"/>
        </w:rPr>
      </w:r>
      <w:r/>
    </w:p>
    <w:p>
      <w:pPr>
        <w:pStyle w:val="820"/>
        <w:spacing w:line="360" w:lineRule="auto"/>
        <w:rPr>
          <w:rFonts w:hint="eastAsia" w:eastAsia="宋体" w:cs="宋体"/>
          <w:color w:val="000000"/>
          <w:highlight w:val="none"/>
        </w:rPr>
      </w:pPr>
      <w:r>
        <w:rPr>
          <w:rFonts w:hint="eastAsia" w:eastAsia="宋体" w:cs="宋体"/>
          <w:color w:val="000000"/>
          <w:highlight w:val="none"/>
        </w:rPr>
      </w:r>
      <w:r/>
    </w:p>
    <w:p>
      <w:pPr>
        <w:pStyle w:val="820"/>
        <w:spacing w:line="360" w:lineRule="auto"/>
        <w:rPr>
          <w:rFonts w:hint="eastAsia" w:eastAsia="宋体" w:cs="宋体"/>
          <w:color w:val="000000"/>
          <w:highlight w:val="none"/>
        </w:rPr>
      </w:pPr>
      <w:r>
        <w:rPr>
          <w:rFonts w:hint="eastAsia" w:eastAsia="宋体" w:cs="宋体"/>
          <w:color w:val="000000"/>
          <w:highlight w:val="none"/>
        </w:rPr>
      </w:r>
      <w:r/>
    </w:p>
    <w:p>
      <w:pPr>
        <w:pStyle w:val="820"/>
        <w:spacing w:line="360" w:lineRule="auto"/>
        <w:rPr>
          <w:rFonts w:hint="eastAsia" w:eastAsia="宋体" w:cs="宋体"/>
          <w:color w:val="000000"/>
          <w:highlight w:val="none"/>
        </w:rPr>
      </w:pPr>
      <w:r>
        <w:rPr>
          <w:rFonts w:hint="eastAsia" w:eastAsia="宋体" w:cs="宋体"/>
          <w:color w:val="000000"/>
          <w:highlight w:val="none"/>
        </w:rPr>
      </w:r>
      <w:r/>
    </w:p>
    <w:p>
      <w:pPr>
        <w:pStyle w:val="820"/>
        <w:spacing w:line="360" w:lineRule="auto"/>
        <w:rPr>
          <w:rFonts w:hint="eastAsia" w:eastAsia="宋体" w:cs="宋体"/>
          <w:color w:val="000000"/>
          <w:highlight w:val="none"/>
        </w:rPr>
      </w:pPr>
      <w:r>
        <w:rPr>
          <w:rFonts w:hint="eastAsia" w:eastAsia="宋体" w:cs="宋体"/>
          <w:color w:val="000000"/>
          <w:highlight w:val="none"/>
        </w:rPr>
      </w:r>
      <w:r/>
    </w:p>
    <w:p>
      <w:pPr>
        <w:pStyle w:val="820"/>
        <w:spacing w:line="360" w:lineRule="auto"/>
        <w:rPr>
          <w:rFonts w:hint="eastAsia" w:eastAsia="宋体" w:cs="宋体"/>
          <w:color w:val="000000"/>
          <w:highlight w:val="none"/>
        </w:rPr>
      </w:pPr>
      <w:r>
        <w:rPr>
          <w:rFonts w:hint="eastAsia" w:eastAsia="宋体" w:cs="宋体"/>
          <w:color w:val="000000"/>
          <w:highlight w:val="none"/>
        </w:rPr>
      </w:r>
      <w:r/>
    </w:p>
    <w:p>
      <w:pPr>
        <w:pStyle w:val="820"/>
        <w:spacing w:line="360" w:lineRule="auto"/>
        <w:rPr>
          <w:rFonts w:hint="eastAsia" w:eastAsia="宋体" w:cs="宋体"/>
          <w:color w:val="000000"/>
          <w:highlight w:val="none"/>
        </w:rPr>
      </w:pPr>
      <w:r>
        <w:rPr>
          <w:rFonts w:hint="eastAsia" w:eastAsia="宋体" w:cs="宋体"/>
          <w:color w:val="000000"/>
          <w:highlight w:val="none"/>
        </w:rPr>
      </w:r>
      <w:r/>
    </w:p>
    <w:p>
      <w:pPr>
        <w:pStyle w:val="820"/>
        <w:spacing w:line="360" w:lineRule="auto"/>
        <w:rPr>
          <w:rFonts w:hint="eastAsia" w:eastAsia="宋体" w:cs="宋体"/>
          <w:color w:val="000000"/>
          <w:highlight w:val="none"/>
        </w:rPr>
      </w:pPr>
      <w:r>
        <w:rPr>
          <w:rFonts w:hint="eastAsia" w:eastAsia="宋体" w:cs="宋体"/>
          <w:color w:val="000000"/>
          <w:highlight w:val="none"/>
        </w:rPr>
      </w:r>
      <w:r/>
    </w:p>
    <w:p>
      <w:pPr>
        <w:pStyle w:val="820"/>
        <w:spacing w:line="360" w:lineRule="auto"/>
        <w:rPr>
          <w:rFonts w:hint="eastAsia" w:eastAsia="宋体" w:cs="宋体"/>
          <w:color w:val="000000"/>
          <w:highlight w:val="none"/>
        </w:rPr>
      </w:pPr>
      <w:r>
        <w:rPr>
          <w:rFonts w:hint="eastAsia" w:eastAsia="宋体" w:cs="宋体"/>
          <w:color w:val="000000"/>
          <w:highlight w:val="none"/>
        </w:rPr>
      </w:r>
      <w:r/>
    </w:p>
    <w:p>
      <w:pPr>
        <w:pStyle w:val="820"/>
        <w:spacing w:line="360" w:lineRule="auto"/>
        <w:rPr>
          <w:rFonts w:hint="eastAsia" w:eastAsia="宋体" w:cs="宋体"/>
          <w:color w:val="000000"/>
          <w:highlight w:val="none"/>
        </w:rPr>
        <w:sectPr>
          <w:headerReference w:type="default" r:id="rId11"/>
          <w:footerReference w:type="default" r:id="rId17"/>
          <w:footnotePr/>
          <w:endnotePr/>
          <w:type w:val="nextPage"/>
          <w:pgSz w:w="11905" w:h="16838" w:orient="portrait"/>
          <w:pgMar w:top="1417" w:right="1701" w:bottom="1587" w:left="1701" w:header="850" w:footer="992" w:gutter="0"/>
          <w:pgNumType w:start="1"/>
          <w:cols w:num="1" w:sep="0" w:space="1701" w:equalWidth="1"/>
          <w:docGrid w:linePitch="360"/>
        </w:sectPr>
      </w:pPr>
      <w:r>
        <w:rPr>
          <w:rFonts w:hint="eastAsia" w:eastAsia="宋体" w:cs="宋体"/>
          <w:color w:val="000000"/>
          <w:highlight w:val="none"/>
        </w:rPr>
      </w:r>
      <w:r/>
    </w:p>
    <w:p>
      <w:pPr>
        <w:pStyle w:val="820"/>
        <w:jc w:val="center"/>
        <w:spacing w:line="360" w:lineRule="auto"/>
        <w:tabs>
          <w:tab w:val="left" w:pos="1050" w:leader="none"/>
          <w:tab w:val="right" w:pos="9402" w:leader="dot"/>
        </w:tabs>
        <w:rPr>
          <w:rFonts w:hint="eastAsia" w:eastAsia="宋体" w:cs="宋体"/>
          <w:b/>
          <w:color w:val="000000"/>
          <w:sz w:val="36"/>
          <w:szCs w:val="36"/>
          <w:highlight w:val="none"/>
        </w:rPr>
        <w:outlineLvl w:val="0"/>
      </w:pPr>
      <w:r/>
      <w:bookmarkStart w:id="6" w:name="_Toc22769"/>
      <w:r/>
      <w:bookmarkStart w:id="7" w:name="_Toc30374"/>
      <w:r>
        <w:rPr>
          <w:rFonts w:hint="eastAsia" w:eastAsia="宋体" w:cs="宋体"/>
          <w:b/>
          <w:color w:val="000000"/>
          <w:sz w:val="36"/>
          <w:szCs w:val="36"/>
          <w:highlight w:val="none"/>
        </w:rPr>
        <w:t xml:space="preserve">第一章 招标公告</w:t>
      </w:r>
      <w:bookmarkEnd w:id="5"/>
      <w:r/>
      <w:bookmarkEnd w:id="6"/>
      <w:r/>
      <w:bookmarkEnd w:id="7"/>
      <w:r>
        <w:rPr>
          <w:rFonts w:hint="eastAsia" w:eastAsia="宋体" w:cs="宋体"/>
          <w:b/>
          <w:color w:val="000000"/>
          <w:sz w:val="36"/>
          <w:szCs w:val="36"/>
          <w:highlight w:val="none"/>
        </w:rPr>
      </w:r>
      <w:r/>
    </w:p>
    <w:p>
      <w:pPr>
        <w:pStyle w:val="820"/>
        <w:ind w:firstLine="480"/>
        <w:spacing w:line="360" w:lineRule="auto"/>
        <w:rPr>
          <w:rFonts w:hint="eastAsia"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highlight w:val="none"/>
        </w:rPr>
        <w:t xml:space="preserve">项目概况</w:t>
      </w:r>
      <w:r>
        <w:rPr>
          <w:rFonts w:hint="eastAsia" w:eastAsia="宋体" w:cs="宋体"/>
          <w:bCs/>
          <w:color w:val="000000"/>
          <w:sz w:val="24"/>
          <w:szCs w:val="24"/>
          <w:highlight w:val="none"/>
        </w:rPr>
      </w:r>
      <w:r/>
    </w:p>
    <w:p>
      <w:pPr>
        <w:pStyle w:val="820"/>
        <w:ind w:firstLine="480"/>
        <w:spacing w:line="360" w:lineRule="auto"/>
        <w:rPr>
          <w:rFonts w:hint="eastAsia"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highlight w:val="none"/>
          <w:u w:val="single"/>
        </w:rPr>
        <w:t xml:space="preserve">南通大学附属医院短信平台服务 </w:t>
      </w:r>
      <w:r>
        <w:rPr>
          <w:rFonts w:hint="eastAsia" w:eastAsia="宋体" w:cs="宋体"/>
          <w:bCs/>
          <w:color w:val="000000"/>
          <w:sz w:val="24"/>
          <w:szCs w:val="24"/>
          <w:highlight w:val="none"/>
        </w:rPr>
        <w:t xml:space="preserve">的潜在投标人应在</w:t>
      </w:r>
      <w:r>
        <w:rPr>
          <w:rFonts w:hint="eastAsia" w:eastAsia="宋体" w:cs="宋体"/>
          <w:bCs/>
          <w:color w:val="000000"/>
          <w:sz w:val="24"/>
          <w:szCs w:val="24"/>
          <w:highlight w:val="none"/>
          <w:u w:val="single"/>
        </w:rPr>
        <w:t xml:space="preserve">江苏政府采购网苏采云系统内</w:t>
      </w:r>
      <w:r>
        <w:rPr>
          <w:rFonts w:hint="eastAsia" w:eastAsia="宋体" w:cs="宋体"/>
          <w:bCs/>
          <w:color w:val="000000"/>
          <w:sz w:val="24"/>
          <w:szCs w:val="24"/>
          <w:highlight w:val="none"/>
        </w:rPr>
        <w:t xml:space="preserve">获取招标文件，并于</w:t>
      </w:r>
      <w:r>
        <w:rPr>
          <w:rFonts w:hint="eastAsia" w:eastAsia="宋体" w:cs="宋体"/>
          <w:bCs/>
          <w:color w:val="000000"/>
          <w:sz w:val="24"/>
          <w:szCs w:val="24"/>
          <w:highlight w:val="none"/>
          <w:u w:val="single"/>
        </w:rPr>
        <w:t xml:space="preserve">2025年1</w:t>
      </w:r>
      <w:r>
        <w:rPr>
          <w:rFonts w:hint="eastAsia" w:eastAsia="宋体" w:cs="宋体"/>
          <w:bCs/>
          <w:color w:val="000000"/>
          <w:sz w:val="24"/>
          <w:szCs w:val="24"/>
          <w:highlight w:val="none"/>
          <w:u w:val="single"/>
          <w:lang w:val="en-US" w:eastAsia="zh-CN"/>
        </w:rPr>
        <w:t xml:space="preserve">1</w:t>
      </w:r>
      <w:r>
        <w:rPr>
          <w:rFonts w:hint="eastAsia" w:eastAsia="宋体" w:cs="宋体"/>
          <w:bCs/>
          <w:color w:val="000000"/>
          <w:sz w:val="24"/>
          <w:szCs w:val="24"/>
          <w:highlight w:val="none"/>
          <w:u w:val="single"/>
        </w:rPr>
        <w:t xml:space="preserve">月</w:t>
      </w:r>
      <w:r>
        <w:rPr>
          <w:rFonts w:hint="eastAsia" w:eastAsia="宋体" w:cs="宋体"/>
          <w:bCs/>
          <w:color w:val="000000"/>
          <w:sz w:val="24"/>
          <w:szCs w:val="24"/>
          <w:highlight w:val="none"/>
          <w:u w:val="single"/>
          <w:lang w:val="en-US" w:eastAsia="zh-CN"/>
        </w:rPr>
        <w:t xml:space="preserve">21</w:t>
      </w:r>
      <w:r>
        <w:rPr>
          <w:rFonts w:hint="eastAsia" w:eastAsia="宋体" w:cs="宋体"/>
          <w:bCs/>
          <w:color w:val="000000"/>
          <w:sz w:val="24"/>
          <w:szCs w:val="24"/>
          <w:highlight w:val="none"/>
          <w:u w:val="single"/>
        </w:rPr>
        <w:t xml:space="preserve">日</w:t>
      </w:r>
      <w:r>
        <w:rPr>
          <w:rFonts w:hint="eastAsia" w:eastAsia="宋体" w:cs="宋体"/>
          <w:bCs/>
          <w:color w:val="000000"/>
          <w:sz w:val="24"/>
          <w:szCs w:val="24"/>
          <w:highlight w:val="none"/>
          <w:u w:val="single"/>
          <w:lang w:val="en-US" w:eastAsia="zh-CN"/>
        </w:rPr>
        <w:t xml:space="preserve">1</w:t>
      </w:r>
      <w:r>
        <w:rPr>
          <w:rFonts w:hint="eastAsia" w:eastAsia="宋体" w:cs="宋体"/>
          <w:bCs/>
          <w:color w:val="000000"/>
          <w:sz w:val="24"/>
          <w:szCs w:val="24"/>
          <w:highlight w:val="none"/>
          <w:u w:val="single"/>
          <w:lang w:val="en-US" w:eastAsia="zh-CN"/>
        </w:rPr>
        <w:t xml:space="preserve">4</w:t>
      </w:r>
      <w:r>
        <w:rPr>
          <w:rFonts w:hint="eastAsia" w:eastAsia="宋体" w:cs="宋体"/>
          <w:bCs/>
          <w:color w:val="000000"/>
          <w:sz w:val="24"/>
          <w:szCs w:val="24"/>
          <w:highlight w:val="none"/>
          <w:u w:val="single"/>
        </w:rPr>
        <w:t xml:space="preserve">时</w:t>
      </w:r>
      <w:r>
        <w:rPr>
          <w:rFonts w:hint="eastAsia" w:eastAsia="宋体" w:cs="宋体"/>
          <w:bCs/>
          <w:color w:val="000000"/>
          <w:sz w:val="24"/>
          <w:szCs w:val="24"/>
          <w:highlight w:val="none"/>
          <w:u w:val="single"/>
          <w:lang w:val="en-US" w:eastAsia="zh-CN"/>
        </w:rPr>
        <w:t xml:space="preserve">3</w:t>
      </w:r>
      <w:r>
        <w:rPr>
          <w:rFonts w:hint="eastAsia" w:eastAsia="宋体" w:cs="宋体"/>
          <w:bCs/>
          <w:color w:val="000000"/>
          <w:sz w:val="24"/>
          <w:szCs w:val="24"/>
          <w:highlight w:val="none"/>
          <w:u w:val="single"/>
          <w:lang w:val="en-US" w:eastAsia="zh-CN"/>
        </w:rPr>
        <w:t xml:space="preserve">0</w:t>
      </w:r>
      <w:r>
        <w:rPr>
          <w:rFonts w:hint="eastAsia" w:eastAsia="宋体" w:cs="宋体"/>
          <w:bCs/>
          <w:color w:val="000000"/>
          <w:sz w:val="24"/>
          <w:szCs w:val="24"/>
          <w:highlight w:val="none"/>
          <w:u w:val="single"/>
        </w:rPr>
        <w:t xml:space="preserve">分</w:t>
      </w:r>
      <w:r>
        <w:rPr>
          <w:rFonts w:hint="eastAsia" w:eastAsia="宋体" w:cs="宋体"/>
          <w:bCs/>
          <w:color w:val="000000"/>
          <w:sz w:val="24"/>
          <w:szCs w:val="24"/>
          <w:highlight w:val="none"/>
        </w:rPr>
        <w:t xml:space="preserve">（北京时间）前递交投标文件。</w:t>
      </w:r>
      <w:r>
        <w:rPr>
          <w:rFonts w:hint="eastAsia" w:eastAsia="宋体" w:cs="宋体"/>
          <w:bCs/>
          <w:color w:val="000000"/>
          <w:sz w:val="24"/>
          <w:szCs w:val="24"/>
          <w:highlight w:val="none"/>
        </w:rPr>
      </w:r>
      <w:r/>
    </w:p>
    <w:p>
      <w:pPr>
        <w:pStyle w:val="820"/>
        <w:numPr>
          <w:ilvl w:val="0"/>
          <w:numId w:val="2"/>
        </w:numPr>
        <w:contextualSpacing/>
        <w:ind w:firstLine="482"/>
        <w:spacing w:line="360" w:lineRule="auto"/>
        <w:rPr>
          <w:rFonts w:hint="eastAsia" w:eastAsia="宋体" w:cs="宋体"/>
          <w:bCs/>
          <w:color w:val="000000"/>
          <w:sz w:val="24"/>
          <w:szCs w:val="24"/>
          <w:highlight w:val="none"/>
        </w:rPr>
        <w:outlineLvl w:val="1"/>
      </w:pPr>
      <w:r/>
      <w:bookmarkStart w:id="8" w:name="_Toc3838"/>
      <w:r>
        <w:rPr>
          <w:rFonts w:hint="eastAsia" w:eastAsia="宋体" w:cs="宋体"/>
          <w:b/>
          <w:bCs/>
          <w:color w:val="000000"/>
          <w:sz w:val="24"/>
          <w:szCs w:val="24"/>
          <w:highlight w:val="none"/>
        </w:rPr>
        <w:t xml:space="preserve">项目基本情况</w:t>
      </w:r>
      <w:bookmarkEnd w:id="8"/>
      <w:r>
        <w:rPr>
          <w:rFonts w:hint="eastAsia" w:eastAsia="宋体" w:cs="宋体"/>
          <w:bCs/>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1、项目编号：</w:t>
      </w:r>
      <w:r>
        <w:rPr>
          <w:rFonts w:eastAsia="宋体" w:cs="宋体"/>
          <w:color w:val="000000"/>
          <w:sz w:val="24"/>
          <w:szCs w:val="24"/>
          <w:highlight w:val="none"/>
        </w:rPr>
        <w:t xml:space="preserve">JSZC-320600-TDGW-G2025-0069</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2、项目名称：</w:t>
      </w:r>
      <w:bookmarkStart w:id="9" w:name="_Hlk104970923"/>
      <w:r>
        <w:rPr>
          <w:rFonts w:hint="eastAsia" w:eastAsia="宋体" w:cs="宋体"/>
          <w:color w:val="000000"/>
          <w:sz w:val="24"/>
          <w:szCs w:val="24"/>
          <w:highlight w:val="none"/>
        </w:rPr>
        <w:t xml:space="preserve">南通大学附属医院短信平台服务</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bookmarkEnd w:id="9"/>
      <w:r/>
      <w:bookmarkStart w:id="10" w:name="_Toc20597"/>
      <w:r/>
      <w:bookmarkStart w:id="11" w:name="_Toc387526273"/>
      <w:r/>
      <w:bookmarkStart w:id="12" w:name="_Toc387526365"/>
      <w:r/>
      <w:bookmarkStart w:id="13" w:name="_Toc387526169"/>
      <w:r>
        <w:rPr>
          <w:rFonts w:hint="eastAsia" w:eastAsia="宋体" w:cs="宋体"/>
          <w:color w:val="000000"/>
          <w:sz w:val="24"/>
          <w:szCs w:val="24"/>
          <w:highlight w:val="none"/>
        </w:rPr>
        <w:t xml:space="preserve">3、项目类型：服务</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4、预算金额：180万元</w:t>
      </w:r>
      <w:r>
        <w:rPr>
          <w:rFonts w:hint="eastAsia" w:eastAsia="宋体" w:cs="宋体"/>
          <w:color w:val="000000"/>
          <w:sz w:val="24"/>
          <w:szCs w:val="24"/>
          <w:highlight w:val="none"/>
        </w:rPr>
      </w:r>
      <w:r/>
    </w:p>
    <w:p>
      <w:pPr>
        <w:pStyle w:val="820"/>
        <w:ind w:firstLine="482"/>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5、单价最高限价：320元/万条。单价投标报价超过单价最高限价为无效投标。</w:t>
      </w:r>
      <w:r>
        <w:rPr>
          <w:rFonts w:hint="eastAsia" w:eastAsia="宋体" w:cs="宋体"/>
          <w:b/>
          <w:bCs/>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6、项目需求：</w:t>
      </w:r>
      <w:bookmarkStart w:id="14" w:name="OLE_LINK3"/>
      <w:r>
        <w:rPr>
          <w:rFonts w:hint="eastAsia" w:eastAsia="宋体" w:cs="宋体"/>
          <w:color w:val="000000"/>
          <w:sz w:val="24"/>
          <w:szCs w:val="24"/>
          <w:highlight w:val="none"/>
        </w:rPr>
        <w:t xml:space="preserve">南通大学附属医院短信平台主要用于患者诊疗信息通知、医院内部管理通知和公共卫生服务通知等场景。短信平台服务供应商在服务过程中需严格遵循医疗行业数据安全与患者信息隐私保护相关法律法规，为医院提供高效的短信服务，具体详见采购文件第三部分采购需求，请仔细研究。</w:t>
      </w:r>
      <w:bookmarkEnd w:id="14"/>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7、服务期限：自合同签订之日起3年（中标供应商</w:t>
      </w:r>
      <w:r>
        <w:rPr>
          <w:rFonts w:hint="eastAsia" w:eastAsia="宋体" w:cs="宋体"/>
          <w:bCs/>
          <w:color w:val="000000"/>
          <w:sz w:val="24"/>
          <w:szCs w:val="24"/>
          <w:highlight w:val="none"/>
        </w:rPr>
        <w:t xml:space="preserve">须在合同签订后3个工作日内完成和南通大学附属医院现有各信息系统的对接</w:t>
      </w:r>
      <w:r>
        <w:rPr>
          <w:rFonts w:hint="eastAsia" w:eastAsia="宋体" w:cs="宋体"/>
          <w:color w:val="000000"/>
          <w:sz w:val="24"/>
          <w:szCs w:val="24"/>
          <w:highlight w:val="none"/>
        </w:rPr>
        <w:t xml:space="preserve">）。</w:t>
      </w:r>
      <w:bookmarkEnd w:id="10"/>
      <w:r/>
      <w:bookmarkEnd w:id="11"/>
      <w:r/>
      <w:bookmarkEnd w:id="12"/>
      <w:r/>
      <w:bookmarkEnd w:id="13"/>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8、本项目（是/否）接受联合体：否。</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b/>
          <w:bCs/>
          <w:color w:val="000000"/>
          <w:sz w:val="24"/>
          <w:szCs w:val="24"/>
          <w:highlight w:val="none"/>
        </w:rPr>
        <w:outlineLvl w:val="1"/>
      </w:pPr>
      <w:r/>
      <w:bookmarkStart w:id="15" w:name="_Toc28765"/>
      <w:r>
        <w:rPr>
          <w:rFonts w:hint="eastAsia" w:eastAsia="宋体" w:cs="宋体"/>
          <w:b/>
          <w:bCs/>
          <w:color w:val="000000"/>
          <w:sz w:val="24"/>
          <w:szCs w:val="24"/>
          <w:highlight w:val="none"/>
        </w:rPr>
        <w:t xml:space="preserve">二、申请人的资格要求：</w:t>
      </w:r>
      <w:bookmarkEnd w:id="15"/>
      <w:r>
        <w:rPr>
          <w:rFonts w:hint="eastAsia" w:eastAsia="宋体" w:cs="宋体"/>
          <w:b/>
          <w:bCs/>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1、满足《中华人民共和国政府采购法》第二十二条规定：</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（1）具有独立承担民事责任的能力（法人或其他组织须提交营业执照等证明文件；自然人须提交身份证明；若为分支机构投标，则必须提供总公司出具的授权证明）；</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（2）具有良好的商业信誉和健全的财务会计制度（提供上一年度的财务状况报告，成立不满一年不需提供）；</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（3）具有履行合同所必需的设备和专业技术能力（提供书面声明）；</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有依法缴纳税收和社会保障资金的良好记录（提供投标人参加本次采购活动前6个月内至少一个月缴纳税收及缴纳社会保障资金的证明材料。投标人依法享受缓缴、免缴税收、社会保障资金的提供证明材料）；</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（5）参加政府采购活动前三年内，在经营活动中没有重大违法记录（提供书面声明）；</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（6）法律、行政法规规定的其他条件（提供书面声明）。</w:t>
      </w:r>
      <w:r>
        <w:rPr>
          <w:rFonts w:hint="eastAsia" w:eastAsia="宋体" w:cs="宋体"/>
          <w:color w:val="000000"/>
          <w:sz w:val="24"/>
          <w:szCs w:val="24"/>
          <w:highlight w:val="none"/>
        </w:rPr>
      </w:r>
      <w:r/>
    </w:p>
    <w:p>
      <w:pPr>
        <w:pStyle w:val="820"/>
        <w:ind w:firstLine="480"/>
        <w:spacing w:line="360" w:lineRule="auto"/>
        <w:rPr>
          <w:rFonts w:hint="eastAsia" w:eastAsia="宋体" w:cs="宋体"/>
          <w:bCs/>
          <w:color w:val="000000"/>
          <w:sz w:val="24"/>
          <w:szCs w:val="24"/>
          <w:highlight w:val="none"/>
          <w:u w:val="single"/>
        </w:rPr>
      </w:pPr>
      <w:r>
        <w:rPr>
          <w:rFonts w:hint="eastAsia" w:eastAsia="宋体" w:cs="宋体"/>
          <w:bCs/>
          <w:color w:val="000000"/>
          <w:sz w:val="24"/>
          <w:szCs w:val="24"/>
          <w:highlight w:val="none"/>
        </w:rPr>
        <w:t xml:space="preserve">2、落实政府采购政策需满足的资格要求：本项目非专门面向中小企业采购。</w:t>
      </w:r>
      <w:r>
        <w:rPr>
          <w:rFonts w:hint="eastAsia" w:eastAsia="宋体" w:cs="宋体"/>
          <w:bCs/>
          <w:color w:val="000000"/>
          <w:sz w:val="24"/>
          <w:szCs w:val="24"/>
          <w:highlight w:val="none"/>
          <w:u w:val="single"/>
        </w:rPr>
      </w:r>
      <w:r/>
    </w:p>
    <w:p>
      <w:pPr>
        <w:pStyle w:val="82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3、本项目的特定资格要求：无。</w:t>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4、未被“信用中国”网站（www.creditchina.gov.cn）列入失信被执行人、重大税收违法案件当事人名单、政府采购严重失信行为记录名单；</w:t>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5、拒绝下述投标人参加本次采购活动：</w:t>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（1）投标人单位负责人为同一人或者存在直接控股、管理关系的不同投标人，不得参加同一合同项下的政府采购活动。</w:t>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（2）凡为采购项目提供整体设计、规范编制或者项目管理、监理、检测等服务的投标人，不得再参加本项目的采购活动。</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具体资格要求详见第八章中的“资格审查文件”。</w:t>
      </w:r>
      <w:r>
        <w:rPr>
          <w:rFonts w:hint="eastAsia" w:eastAsia="宋体" w:cs="宋体"/>
          <w:b/>
          <w:bCs/>
          <w:color w:val="000000"/>
          <w:sz w:val="24"/>
          <w:szCs w:val="24"/>
          <w:highlight w:val="none"/>
        </w:rPr>
      </w:r>
      <w:r/>
    </w:p>
    <w:p>
      <w:pPr>
        <w:pStyle w:val="820"/>
        <w:ind w:firstLine="482"/>
        <w:spacing w:line="360" w:lineRule="auto"/>
        <w:rPr>
          <w:rFonts w:hint="eastAsia" w:eastAsia="宋体" w:cs="宋体"/>
          <w:b/>
          <w:color w:val="000000"/>
          <w:sz w:val="24"/>
          <w:szCs w:val="24"/>
          <w:highlight w:val="none"/>
        </w:rPr>
        <w:outlineLvl w:val="1"/>
      </w:pPr>
      <w:r/>
      <w:bookmarkStart w:id="16" w:name="_Toc23225"/>
      <w:r>
        <w:rPr>
          <w:rFonts w:hint="eastAsia" w:eastAsia="宋体" w:cs="宋体"/>
          <w:b/>
          <w:color w:val="000000"/>
          <w:sz w:val="24"/>
          <w:szCs w:val="24"/>
          <w:highlight w:val="none"/>
        </w:rPr>
        <w:t xml:space="preserve">三、获取招标文件</w:t>
      </w:r>
      <w:bookmarkEnd w:id="16"/>
      <w:r>
        <w:rPr>
          <w:rFonts w:hint="eastAsia" w:eastAsia="宋体" w:cs="宋体"/>
          <w:b/>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1、时间：</w:t>
      </w:r>
      <w:r>
        <w:rPr>
          <w:rFonts w:hint="eastAsia" w:eastAsia="宋体" w:cs="宋体"/>
          <w:bCs/>
          <w:color w:val="000000"/>
          <w:sz w:val="24"/>
          <w:szCs w:val="24"/>
          <w:highlight w:val="none"/>
        </w:rPr>
        <w:t xml:space="preserve">自招标文件公告发布之日起5个工作日</w:t>
      </w:r>
      <w:r>
        <w:rPr>
          <w:rFonts w:hint="eastAsia" w:eastAsia="宋体" w:cs="宋体"/>
          <w:color w:val="000000"/>
          <w:sz w:val="24"/>
          <w:szCs w:val="24"/>
          <w:highlight w:val="none"/>
        </w:rPr>
        <w:t xml:space="preserve">。</w:t>
      </w:r>
      <w:r>
        <w:rPr>
          <w:rFonts w:hint="eastAsia" w:eastAsia="宋体" w:cs="宋体"/>
          <w:color w:val="000000"/>
          <w:sz w:val="24"/>
          <w:szCs w:val="24"/>
          <w:highlight w:val="none"/>
        </w:rPr>
      </w:r>
      <w:r/>
    </w:p>
    <w:p>
      <w:pPr>
        <w:pStyle w:val="820"/>
        <w:ind w:firstLine="480"/>
        <w:spacing w:line="360" w:lineRule="auto"/>
        <w:rPr>
          <w:rFonts w:hint="eastAsia" w:eastAsia="宋体" w:cs="宋体"/>
          <w:bCs/>
          <w:color w:val="000000"/>
          <w:sz w:val="24"/>
          <w:szCs w:val="24"/>
          <w:highlight w:val="none"/>
        </w:rPr>
      </w:pPr>
      <w:r>
        <w:rPr>
          <w:rFonts w:hint="eastAsia" w:eastAsia="宋体" w:cs="宋体"/>
          <w:color w:val="000000"/>
          <w:sz w:val="24"/>
          <w:szCs w:val="24"/>
          <w:highlight w:val="none"/>
        </w:rPr>
        <w:t xml:space="preserve">2、地点：</w:t>
      </w:r>
      <w:r>
        <w:rPr>
          <w:rFonts w:hint="eastAsia" w:eastAsia="宋体" w:cs="宋体"/>
          <w:bCs/>
          <w:color w:val="000000"/>
          <w:sz w:val="24"/>
          <w:szCs w:val="24"/>
          <w:highlight w:val="none"/>
        </w:rPr>
        <w:t xml:space="preserve">网上注册登记成功后系统内下载。</w:t>
      </w:r>
      <w:r>
        <w:rPr>
          <w:rFonts w:hint="eastAsia" w:eastAsia="宋体" w:cs="宋体"/>
          <w:bCs/>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3、获取方式：本项目采用网上注册登记方式。</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3.1潜在供应商访问电子招标响应交易平台的网络地址和方法：</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3.2潜在供应商访问“苏采云”系统的网络地址和方法：“苏采云”系统的网址：http://jszfcg.jsczt.cn/。</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3.3“CA数字证书”的获取：</w:t>
      </w:r>
      <w:r>
        <w:rPr>
          <w:rFonts w:hint="eastAsia" w:eastAsia="宋体" w:cs="宋体"/>
          <w:color w:val="000000"/>
          <w:sz w:val="24"/>
          <w:szCs w:val="24"/>
          <w:highlight w:val="none"/>
        </w:rPr>
      </w:r>
      <w:r/>
    </w:p>
    <w:p>
      <w:pPr>
        <w:pStyle w:val="820"/>
        <w:ind w:firstLine="480"/>
        <w:spacing w:line="360" w:lineRule="auto"/>
        <w:rPr>
          <w:rFonts w:hint="eastAsia" w:eastAsia="宋体" w:cs="宋体"/>
          <w:b/>
          <w:bCs/>
          <w:color w:val="000000"/>
          <w:sz w:val="24"/>
          <w:szCs w:val="24"/>
          <w:highlight w:val="none"/>
        </w:rPr>
      </w:pPr>
      <w:r>
        <w:rPr>
          <w:rFonts w:hint="eastAsia" w:eastAsia="宋体" w:cs="宋体"/>
          <w:color w:val="000000"/>
          <w:sz w:val="24"/>
          <w:szCs w:val="24"/>
          <w:highlight w:val="none"/>
        </w:rPr>
        <w:t xml:space="preserve">供应商需办理</w:t>
      </w:r>
      <w:r>
        <w:rPr>
          <w:rFonts w:hint="eastAsia" w:eastAsia="宋体" w:cs="宋体"/>
          <w:bCs/>
          <w:color w:val="000000"/>
          <w:sz w:val="24"/>
          <w:szCs w:val="24"/>
          <w:highlight w:val="none"/>
        </w:rPr>
        <w:t xml:space="preserve">“CA 数字证书”</w:t>
      </w:r>
      <w:r>
        <w:rPr>
          <w:rFonts w:hint="eastAsia" w:eastAsia="宋体" w:cs="宋体"/>
          <w:color w:val="000000"/>
          <w:sz w:val="24"/>
          <w:szCs w:val="24"/>
          <w:highlight w:val="none"/>
        </w:rPr>
        <w:t xml:space="preserve">。“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eastAsia="宋体" w:cs="宋体"/>
          <w:b/>
          <w:bCs/>
          <w:color w:val="000000"/>
          <w:sz w:val="24"/>
          <w:szCs w:val="24"/>
          <w:highlight w:val="none"/>
        </w:rPr>
      </w:r>
      <w:r/>
    </w:p>
    <w:p>
      <w:pPr>
        <w:pStyle w:val="820"/>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rPr>
          <w:rFonts w:hint="eastAsia" w:eastAsia="宋体" w:cs="宋体"/>
          <w:bCs/>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3.4采购文件（后缀名为“.kedt”）、供应商操作手册及政府采购客户端工具可通过“苏采云”系统--已报名项目--报名详情页面内相应链接进行下载。</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3.5招标人或招标代理机构（采购代理机构）将数据电文形式的采购文件加载至“苏采云”系统，供潜在供应商下载或者查阅。</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3.6请潜在投标单位提前安装相应的控件（详见《江苏省政府采购管理交易系统（苏采云）供应商操作手册》）并使用谷歌浏览器登录“苏采云”系统参与不见面开评标。</w:t>
      </w:r>
      <w:r>
        <w:rPr>
          <w:rFonts w:hint="eastAsia" w:eastAsia="宋体" w:cs="宋体"/>
          <w:color w:val="000000"/>
          <w:sz w:val="24"/>
          <w:szCs w:val="24"/>
          <w:highlight w:val="none"/>
        </w:rPr>
      </w:r>
      <w:r/>
    </w:p>
    <w:p>
      <w:pPr>
        <w:pStyle w:val="820"/>
        <w:ind w:firstLine="480"/>
        <w:spacing w:line="360" w:lineRule="auto"/>
        <w:rPr>
          <w:rFonts w:hint="eastAsia" w:eastAsia="宋体" w:cs="宋体"/>
          <w:bCs/>
          <w:color w:val="000000"/>
          <w:sz w:val="24"/>
          <w:szCs w:val="24"/>
          <w:highlight w:val="none"/>
        </w:rPr>
      </w:pPr>
      <w:r>
        <w:rPr>
          <w:rFonts w:hint="eastAsia" w:eastAsia="宋体" w:cs="宋体"/>
          <w:color w:val="000000"/>
          <w:sz w:val="24"/>
          <w:szCs w:val="24"/>
          <w:highlight w:val="none"/>
        </w:rPr>
        <w:t xml:space="preserve">3.7</w:t>
      </w:r>
      <w:r>
        <w:rPr>
          <w:rFonts w:hint="eastAsia" w:eastAsia="宋体" w:cs="宋体"/>
          <w:bCs/>
          <w:color w:val="000000"/>
          <w:sz w:val="24"/>
          <w:szCs w:val="24"/>
          <w:highlight w:val="none"/>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hint="eastAsia" w:eastAsia="宋体" w:cs="宋体"/>
          <w:bCs/>
          <w:color w:val="000000"/>
          <w:sz w:val="24"/>
          <w:szCs w:val="24"/>
          <w:highlight w:val="none"/>
        </w:rPr>
      </w:r>
      <w:r/>
    </w:p>
    <w:p>
      <w:pPr>
        <w:pStyle w:val="820"/>
        <w:ind w:firstLine="482"/>
        <w:spacing w:line="360" w:lineRule="auto"/>
        <w:rPr>
          <w:rFonts w:hint="eastAsia" w:eastAsia="宋体" w:cs="宋体"/>
          <w:b/>
          <w:color w:val="000000"/>
          <w:sz w:val="24"/>
          <w:szCs w:val="24"/>
          <w:highlight w:val="none"/>
        </w:rPr>
      </w:pPr>
      <w:r>
        <w:rPr>
          <w:rFonts w:hint="eastAsia" w:eastAsia="宋体" w:cs="宋体"/>
          <w:b/>
          <w:color w:val="000000"/>
          <w:sz w:val="24"/>
          <w:szCs w:val="24"/>
          <w:highlight w:val="none"/>
        </w:rPr>
        <w:t xml:space="preserve">注：如潜在供应商未按上述要求操作，将自行承担所产生的风险。</w:t>
      </w:r>
      <w:r>
        <w:rPr>
          <w:rFonts w:hint="eastAsia" w:eastAsia="宋体" w:cs="宋体"/>
          <w:b/>
          <w:color w:val="000000"/>
          <w:sz w:val="24"/>
          <w:szCs w:val="24"/>
          <w:highlight w:val="none"/>
        </w:rPr>
      </w:r>
      <w:r/>
    </w:p>
    <w:p>
      <w:pPr>
        <w:pStyle w:val="820"/>
        <w:ind w:firstLine="482"/>
        <w:spacing w:line="360" w:lineRule="auto"/>
        <w:rPr>
          <w:rFonts w:hint="eastAsia" w:eastAsia="宋体" w:cs="宋体"/>
          <w:color w:val="000000"/>
          <w:sz w:val="24"/>
          <w:szCs w:val="24"/>
          <w:highlight w:val="none"/>
        </w:rPr>
        <w:outlineLvl w:val="1"/>
      </w:pPr>
      <w:r/>
      <w:bookmarkStart w:id="17" w:name="_Toc1834"/>
      <w:r>
        <w:rPr>
          <w:rFonts w:hint="eastAsia" w:eastAsia="宋体" w:cs="宋体"/>
          <w:b/>
          <w:color w:val="000000"/>
          <w:sz w:val="24"/>
          <w:szCs w:val="24"/>
          <w:highlight w:val="none"/>
        </w:rPr>
        <w:t xml:space="preserve">四、提交投标文件截止时间、开标时间和地点</w:t>
      </w:r>
      <w:bookmarkEnd w:id="17"/>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1、投标文件提交截止时间：</w:t>
      </w:r>
      <w:r>
        <w:rPr>
          <w:rFonts w:hint="eastAsia" w:eastAsia="宋体" w:cs="宋体"/>
          <w:bCs/>
          <w:color w:val="000000"/>
          <w:sz w:val="24"/>
          <w:szCs w:val="24"/>
          <w:highlight w:val="none"/>
          <w:u w:val="single"/>
        </w:rPr>
        <w:t xml:space="preserve">2025年1</w:t>
      </w:r>
      <w:r>
        <w:rPr>
          <w:rFonts w:hint="eastAsia" w:eastAsia="宋体" w:cs="宋体"/>
          <w:bCs/>
          <w:color w:val="000000"/>
          <w:sz w:val="24"/>
          <w:szCs w:val="24"/>
          <w:highlight w:val="none"/>
          <w:u w:val="single"/>
          <w:lang w:val="en-US" w:eastAsia="zh-CN"/>
        </w:rPr>
        <w:t xml:space="preserve">1</w:t>
      </w:r>
      <w:r>
        <w:rPr>
          <w:rFonts w:hint="eastAsia" w:eastAsia="宋体" w:cs="宋体"/>
          <w:bCs/>
          <w:color w:val="000000"/>
          <w:sz w:val="24"/>
          <w:szCs w:val="24"/>
          <w:highlight w:val="none"/>
          <w:u w:val="single"/>
        </w:rPr>
        <w:t xml:space="preserve">月</w:t>
      </w:r>
      <w:r>
        <w:rPr>
          <w:rFonts w:hint="eastAsia" w:eastAsia="宋体" w:cs="宋体"/>
          <w:bCs/>
          <w:color w:val="000000"/>
          <w:sz w:val="24"/>
          <w:szCs w:val="24"/>
          <w:highlight w:val="none"/>
          <w:u w:val="single"/>
          <w:lang w:val="en-US" w:eastAsia="zh-CN"/>
        </w:rPr>
        <w:t xml:space="preserve">21</w:t>
      </w:r>
      <w:r>
        <w:rPr>
          <w:rFonts w:hint="eastAsia" w:eastAsia="宋体" w:cs="宋体"/>
          <w:bCs/>
          <w:color w:val="000000"/>
          <w:sz w:val="24"/>
          <w:szCs w:val="24"/>
          <w:highlight w:val="none"/>
          <w:u w:val="single"/>
        </w:rPr>
        <w:t xml:space="preserve">日</w:t>
      </w:r>
      <w:r>
        <w:rPr>
          <w:rFonts w:hint="eastAsia" w:eastAsia="宋体" w:cs="宋体"/>
          <w:bCs/>
          <w:color w:val="000000"/>
          <w:sz w:val="24"/>
          <w:szCs w:val="24"/>
          <w:highlight w:val="none"/>
          <w:u w:val="single"/>
          <w:lang w:val="en-US" w:eastAsia="zh-CN"/>
        </w:rPr>
        <w:t xml:space="preserve">14</w:t>
      </w:r>
      <w:r>
        <w:rPr>
          <w:rFonts w:hint="eastAsia" w:eastAsia="宋体" w:cs="宋体"/>
          <w:bCs/>
          <w:color w:val="000000"/>
          <w:sz w:val="24"/>
          <w:szCs w:val="24"/>
          <w:highlight w:val="none"/>
          <w:u w:val="single"/>
        </w:rPr>
        <w:t xml:space="preserve">时</w:t>
      </w:r>
      <w:r>
        <w:rPr>
          <w:rFonts w:hint="eastAsia" w:eastAsia="宋体" w:cs="宋体"/>
          <w:bCs/>
          <w:color w:val="000000"/>
          <w:sz w:val="24"/>
          <w:szCs w:val="24"/>
          <w:highlight w:val="none"/>
          <w:u w:val="single"/>
          <w:lang w:val="en-US" w:eastAsia="zh-CN"/>
        </w:rPr>
        <w:t xml:space="preserve">30</w:t>
      </w:r>
      <w:r>
        <w:rPr>
          <w:rFonts w:hint="eastAsia" w:eastAsia="宋体" w:cs="宋体"/>
          <w:bCs/>
          <w:color w:val="000000"/>
          <w:sz w:val="24"/>
          <w:szCs w:val="24"/>
          <w:highlight w:val="none"/>
          <w:u w:val="single"/>
        </w:rPr>
        <w:t xml:space="preserve">分</w:t>
      </w:r>
      <w:r>
        <w:rPr>
          <w:rFonts w:hint="eastAsia" w:eastAsia="宋体" w:cs="宋体"/>
          <w:color w:val="000000"/>
          <w:sz w:val="24"/>
          <w:szCs w:val="24"/>
          <w:highlight w:val="none"/>
        </w:rPr>
        <w:t xml:space="preserve">（北京时间）。逾时，“苏采云”系统将拒绝接受上传响应文件电子文档。</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2、线上开标地点：“苏采云”系统（网址：http://jszfcg.jsczt.cn/）“开标大厅”。</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u w:val="single"/>
        </w:rPr>
      </w:pPr>
      <w:r>
        <w:rPr>
          <w:rFonts w:hint="eastAsia" w:eastAsia="宋体" w:cs="宋体"/>
          <w:color w:val="000000"/>
          <w:sz w:val="24"/>
          <w:szCs w:val="24"/>
          <w:highlight w:val="none"/>
        </w:rPr>
        <w:t xml:space="preserve">3、响应文件的解密：开标当天各供应商及时登录不见面开标大厅，响应文件递交截止时间后，招标人将在系统内公布投标供应商名单，然后通过开标会议区发出响应文件解密的指令，投标供应商在开标室按规定时间自行实施远程解密，</w:t>
      </w:r>
      <w:r>
        <w:rPr>
          <w:rFonts w:hint="eastAsia" w:eastAsia="宋体" w:cs="宋体"/>
          <w:b/>
          <w:color w:val="000000"/>
          <w:sz w:val="24"/>
          <w:szCs w:val="24"/>
          <w:highlight w:val="none"/>
        </w:rPr>
        <w:t xml:space="preserve">投标供应商解密限定在开标后30分钟之内完成</w:t>
      </w:r>
      <w:r>
        <w:rPr>
          <w:rFonts w:hint="eastAsia" w:eastAsia="宋体" w:cs="宋体"/>
          <w:color w:val="000000"/>
          <w:sz w:val="24"/>
          <w:szCs w:val="24"/>
          <w:highlight w:val="none"/>
        </w:rPr>
        <w:t xml:space="preserve">。</w:t>
      </w:r>
      <w:r>
        <w:rPr>
          <w:rFonts w:hint="eastAsia" w:eastAsia="宋体" w:cs="宋体"/>
          <w:color w:val="000000"/>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招标人（或采购代理机构）原因或网上招投标平台发生故障，导致无法按时完成响应文件解密或开、评标工作无法进行的，可根据实际情况相应延迟解密时间或调整开、评标时间。</w:t>
      </w:r>
      <w:r>
        <w:rPr>
          <w:rFonts w:hint="eastAsia" w:eastAsia="宋体" w:cs="宋体"/>
          <w:color w:val="000000"/>
          <w:sz w:val="24"/>
          <w:szCs w:val="24"/>
          <w:highlight w:val="none"/>
          <w:u w:val="single"/>
        </w:rPr>
      </w:r>
      <w:r/>
    </w:p>
    <w:p>
      <w:pPr>
        <w:pStyle w:val="820"/>
        <w:ind w:firstLine="482"/>
        <w:spacing w:line="360" w:lineRule="auto"/>
        <w:rPr>
          <w:rFonts w:hint="eastAsia" w:eastAsia="宋体" w:cs="宋体"/>
          <w:b/>
          <w:color w:val="000000"/>
          <w:sz w:val="24"/>
          <w:szCs w:val="24"/>
          <w:highlight w:val="none"/>
        </w:rPr>
      </w:pPr>
      <w:r>
        <w:rPr>
          <w:rFonts w:hint="eastAsia" w:eastAsia="宋体" w:cs="宋体"/>
          <w:b/>
          <w:color w:val="000000"/>
          <w:sz w:val="24"/>
          <w:szCs w:val="24"/>
          <w:highlight w:val="none"/>
        </w:rPr>
        <w:t xml:space="preserve">注：各供应商请关注开标大厅交流区，在开标结束后，请勿离开开标大厅。</w:t>
      </w:r>
      <w:r>
        <w:rPr>
          <w:rFonts w:hint="eastAsia" w:eastAsia="宋体" w:cs="宋体"/>
          <w:b/>
          <w:color w:val="000000"/>
          <w:sz w:val="24"/>
          <w:szCs w:val="24"/>
          <w:highlight w:val="none"/>
        </w:rPr>
      </w:r>
      <w:r/>
    </w:p>
    <w:p>
      <w:pPr>
        <w:pStyle w:val="820"/>
        <w:ind w:firstLine="482"/>
        <w:spacing w:line="360" w:lineRule="auto"/>
        <w:rPr>
          <w:rFonts w:hint="eastAsia" w:eastAsia="宋体" w:cs="宋体"/>
          <w:b/>
          <w:color w:val="000000"/>
          <w:sz w:val="24"/>
          <w:szCs w:val="24"/>
          <w:highlight w:val="none"/>
        </w:rPr>
        <w:outlineLvl w:val="1"/>
      </w:pPr>
      <w:r/>
      <w:bookmarkStart w:id="18" w:name="_Toc14969"/>
      <w:r>
        <w:rPr>
          <w:rFonts w:hint="eastAsia" w:eastAsia="宋体" w:cs="宋体"/>
          <w:b/>
          <w:color w:val="000000"/>
          <w:sz w:val="24"/>
          <w:szCs w:val="24"/>
          <w:highlight w:val="none"/>
        </w:rPr>
        <w:t xml:space="preserve">五、公告期限</w:t>
      </w:r>
      <w:bookmarkEnd w:id="18"/>
      <w:r>
        <w:rPr>
          <w:rFonts w:hint="eastAsia" w:eastAsia="宋体" w:cs="宋体"/>
          <w:b/>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自本公告发布之日起5个工作日。</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b/>
          <w:bCs/>
          <w:color w:val="000000"/>
          <w:sz w:val="24"/>
          <w:szCs w:val="24"/>
          <w:highlight w:val="none"/>
        </w:rPr>
        <w:outlineLvl w:val="1"/>
      </w:pPr>
      <w:r/>
      <w:bookmarkStart w:id="19" w:name="_Toc17689"/>
      <w:r>
        <w:rPr>
          <w:rFonts w:hint="eastAsia" w:eastAsia="宋体" w:cs="宋体"/>
          <w:b/>
          <w:color w:val="000000"/>
          <w:sz w:val="24"/>
          <w:szCs w:val="24"/>
          <w:highlight w:val="none"/>
        </w:rPr>
        <w:t xml:space="preserve">六、其他补充事宜</w:t>
      </w:r>
      <w:bookmarkEnd w:id="19"/>
      <w:r>
        <w:rPr>
          <w:rFonts w:hint="eastAsia" w:eastAsia="宋体" w:cs="宋体"/>
          <w:b/>
          <w:bCs/>
          <w:color w:val="000000"/>
          <w:sz w:val="24"/>
          <w:szCs w:val="24"/>
          <w:highlight w:val="none"/>
        </w:rPr>
      </w:r>
      <w:r/>
    </w:p>
    <w:p>
      <w:pPr>
        <w:pStyle w:val="820"/>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1、投标保证金：免收；本项目招标文件中涉及投标保证金的事项，均按免收投标保证金执行。</w:t>
      </w:r>
      <w:r>
        <w:rPr>
          <w:rFonts w:hint="eastAsia" w:eastAsia="宋体" w:cs="宋体"/>
          <w:bCs/>
          <w:color w:val="000000"/>
          <w:sz w:val="24"/>
          <w:szCs w:val="24"/>
          <w:highlight w:val="none"/>
        </w:rPr>
      </w:r>
      <w:r/>
    </w:p>
    <w:p>
      <w:pPr>
        <w:pStyle w:val="820"/>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2、项目开标活动模式：不见面远程投标模式，供应商在各自地点通过不见面交易系统参加开标会。</w:t>
      </w:r>
      <w:r>
        <w:rPr>
          <w:rFonts w:hint="eastAsia" w:eastAsia="宋体" w:cs="宋体"/>
          <w:bCs/>
          <w:color w:val="000000"/>
          <w:sz w:val="24"/>
          <w:szCs w:val="24"/>
          <w:highlight w:val="none"/>
        </w:rPr>
      </w:r>
      <w:r/>
    </w:p>
    <w:p>
      <w:pPr>
        <w:pStyle w:val="820"/>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3、项目演示、样品、答辩等（如有请描述）：无。</w:t>
      </w:r>
      <w:r>
        <w:rPr>
          <w:rFonts w:hint="eastAsia" w:eastAsia="宋体" w:cs="宋体"/>
          <w:bCs/>
          <w:color w:val="000000"/>
          <w:sz w:val="24"/>
          <w:szCs w:val="24"/>
          <w:highlight w:val="none"/>
        </w:rPr>
      </w:r>
      <w:r/>
    </w:p>
    <w:p>
      <w:pPr>
        <w:pStyle w:val="820"/>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4、对项目需求部分（投标人其他资格</w:t>
      </w:r>
      <w:r>
        <w:rPr>
          <w:rFonts w:hint="eastAsia" w:eastAsia="宋体" w:cs="宋体"/>
          <w:color w:val="000000"/>
          <w:sz w:val="24"/>
          <w:szCs w:val="24"/>
          <w:highlight w:val="none"/>
        </w:rPr>
        <w:t xml:space="preserve">要求</w:t>
      </w:r>
      <w:r>
        <w:rPr>
          <w:rFonts w:hint="eastAsia" w:eastAsia="宋体" w:cs="宋体"/>
          <w:bCs/>
          <w:color w:val="000000"/>
          <w:sz w:val="24"/>
          <w:szCs w:val="24"/>
          <w:highlight w:val="none"/>
        </w:rPr>
        <w:t xml:space="preserve">、项目需求、评分标准）的询问、质疑请向招标人提出，由招标人负责答复；对项目招标文件其它部分的询问请向招标人或招标代理提出。</w:t>
      </w:r>
      <w:r>
        <w:rPr>
          <w:rFonts w:hint="eastAsia" w:eastAsia="宋体" w:cs="宋体"/>
          <w:bCs/>
          <w:color w:val="000000"/>
          <w:sz w:val="24"/>
          <w:szCs w:val="24"/>
          <w:highlight w:val="none"/>
        </w:rPr>
      </w:r>
      <w:r/>
    </w:p>
    <w:p>
      <w:pPr>
        <w:pStyle w:val="820"/>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6、本次招标的有关信息将在江苏政府采购网上发布，敬请留意。</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
          <w:bCs/>
          <w:color w:val="000000"/>
          <w:sz w:val="24"/>
          <w:szCs w:val="24"/>
          <w:highlight w:val="none"/>
        </w:rPr>
        <w:outlineLvl w:val="1"/>
      </w:pPr>
      <w:r/>
      <w:bookmarkStart w:id="20" w:name="_Toc3136"/>
      <w:r>
        <w:rPr>
          <w:rFonts w:hint="eastAsia" w:eastAsia="宋体" w:cs="宋体"/>
          <w:b/>
          <w:bCs/>
          <w:color w:val="000000"/>
          <w:sz w:val="24"/>
          <w:szCs w:val="24"/>
          <w:highlight w:val="none"/>
        </w:rPr>
        <w:t xml:space="preserve">七、对本次招标提出询问，请按以下方式联系。</w:t>
      </w:r>
      <w:bookmarkEnd w:id="20"/>
      <w:r>
        <w:rPr>
          <w:rFonts w:hint="eastAsia" w:eastAsia="宋体" w:cs="宋体"/>
          <w:b/>
          <w:bCs/>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1、招标人信息</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招标人：南通大学附属医院</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地址： 南通市西寺路20号</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联系人：</w:t>
      </w:r>
      <w:bookmarkStart w:id="21" w:name="OLE_LINK5"/>
      <w:r>
        <w:rPr>
          <w:rFonts w:hint="eastAsia" w:eastAsia="宋体"/>
          <w:color w:val="000000"/>
          <w:sz w:val="24"/>
          <w:szCs w:val="24"/>
          <w:highlight w:val="none"/>
        </w:rPr>
        <w:t xml:space="preserve">施老师 张老师</w:t>
      </w:r>
      <w:bookmarkEnd w:id="21"/>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联系方式：</w:t>
      </w:r>
      <w:bookmarkStart w:id="22" w:name="OLE_LINK4"/>
      <w:r>
        <w:rPr>
          <w:rFonts w:hint="eastAsia" w:eastAsia="宋体"/>
          <w:color w:val="000000"/>
          <w:sz w:val="24"/>
          <w:szCs w:val="24"/>
          <w:highlight w:val="none"/>
        </w:rPr>
        <w:t xml:space="preserve">0513-85052089</w:t>
      </w:r>
      <w:bookmarkEnd w:id="22"/>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2、招标代理机构信息</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名称：宏信天德工程顾问有限公司</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地址：</w:t>
      </w:r>
      <w:bookmarkStart w:id="23" w:name="OLE_LINK7"/>
      <w:r>
        <w:rPr>
          <w:rFonts w:hint="eastAsia" w:eastAsia="宋体"/>
          <w:color w:val="000000"/>
          <w:sz w:val="24"/>
          <w:szCs w:val="24"/>
          <w:highlight w:val="none"/>
        </w:rPr>
        <w:t xml:space="preserve">南通市崇川区北大街108号万科壹中心8楼北区</w:t>
      </w:r>
      <w:bookmarkEnd w:id="23"/>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联系人：董安国         </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联系电话：</w:t>
      </w:r>
      <w:bookmarkStart w:id="24" w:name="OLE_LINK8"/>
      <w:r>
        <w:rPr>
          <w:rFonts w:hint="eastAsia" w:eastAsia="宋体" w:cs="宋体"/>
          <w:color w:val="000000"/>
          <w:sz w:val="24"/>
          <w:szCs w:val="24"/>
          <w:highlight w:val="none"/>
        </w:rPr>
        <w:t xml:space="preserve">18912299056</w:t>
      </w:r>
      <w:bookmarkEnd w:id="24"/>
      <w:r>
        <w:rPr>
          <w:rFonts w:hint="eastAsia" w:eastAsia="宋体" w:cs="宋体"/>
          <w:color w:val="000000"/>
          <w:sz w:val="24"/>
          <w:szCs w:val="24"/>
          <w:highlight w:val="none"/>
        </w:rPr>
        <w:t xml:space="preserve">  </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3、项目联系方式</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bookmarkStart w:id="25" w:name="_Toc363573854"/>
      <w:r>
        <w:rPr>
          <w:rFonts w:hint="eastAsia" w:eastAsia="宋体" w:cs="宋体"/>
          <w:color w:val="000000"/>
          <w:sz w:val="24"/>
          <w:szCs w:val="24"/>
          <w:highlight w:val="none"/>
        </w:rPr>
        <w:t xml:space="preserve">项目联系人：董安国</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电话：18912299056</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邮箱：</w:t>
      </w:r>
      <w:r>
        <w:rPr>
          <w:rFonts w:hint="eastAsia" w:eastAsia="宋体" w:cs="宋体"/>
          <w:color w:val="000000"/>
          <w:sz w:val="24"/>
          <w:szCs w:val="24"/>
          <w:highlight w:val="none"/>
        </w:rPr>
        <w:fldChar w:fldCharType="begin"/>
      </w:r>
      <w:r>
        <w:rPr>
          <w:rFonts w:hint="eastAsia" w:eastAsia="宋体" w:cs="宋体"/>
          <w:color w:val="000000"/>
          <w:sz w:val="24"/>
          <w:szCs w:val="24"/>
          <w:highlight w:val="none"/>
        </w:rPr>
        <w:instrText xml:space="preserve"> HYPERLINK "mailto:812298892@qq.com" \o "mailto:812298892@qq.com" </w:instrText>
      </w:r>
      <w:r>
        <w:rPr>
          <w:rFonts w:hint="eastAsia" w:eastAsia="宋体" w:cs="宋体"/>
          <w:color w:val="000000"/>
          <w:sz w:val="24"/>
          <w:szCs w:val="24"/>
          <w:highlight w:val="none"/>
        </w:rPr>
        <w:fldChar w:fldCharType="separate"/>
      </w:r>
      <w:r>
        <w:rPr>
          <w:rFonts w:hint="eastAsia" w:eastAsia="宋体" w:cs="宋体"/>
          <w:color w:val="000000"/>
          <w:sz w:val="24"/>
          <w:szCs w:val="24"/>
          <w:highlight w:val="none"/>
        </w:rPr>
        <w:t xml:space="preserve">812298892@qq.com</w:t>
      </w:r>
      <w:r>
        <w:rPr>
          <w:rFonts w:hint="eastAsia" w:eastAsia="宋体" w:cs="宋体"/>
          <w:color w:val="000000"/>
          <w:sz w:val="24"/>
          <w:szCs w:val="24"/>
          <w:highlight w:val="none"/>
        </w:rPr>
        <w:fldChar w:fldCharType="end"/>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4、软件技术支持：0519-86722801。</w:t>
      </w:r>
      <w:r>
        <w:rPr>
          <w:rFonts w:hint="eastAsia" w:eastAsia="宋体" w:cs="宋体"/>
          <w:color w:val="000000"/>
          <w:sz w:val="24"/>
          <w:szCs w:val="24"/>
          <w:highlight w:val="none"/>
        </w:rPr>
      </w:r>
      <w:r/>
    </w:p>
    <w:p>
      <w:pPr>
        <w:pStyle w:val="820"/>
        <w:spacing w:line="360" w:lineRule="auto"/>
        <w:rPr>
          <w:rFonts w:hint="eastAsia" w:eastAsia="宋体" w:cs="宋体"/>
          <w:color w:val="000000"/>
          <w:highlight w:val="none"/>
        </w:rPr>
      </w:pPr>
      <w:r>
        <w:rPr>
          <w:rFonts w:hint="eastAsia" w:eastAsia="宋体" w:cs="宋体"/>
          <w:color w:val="000000"/>
          <w:highlight w:val="none"/>
        </w:rPr>
        <w:br w:type="page" w:clear="all"/>
      </w:r>
      <w:r>
        <w:rPr>
          <w:rFonts w:hint="eastAsia" w:eastAsia="宋体" w:cs="宋体"/>
          <w:color w:val="000000"/>
          <w:highlight w:val="none"/>
        </w:rPr>
      </w:r>
      <w:r/>
    </w:p>
    <w:p>
      <w:pPr>
        <w:pStyle w:val="820"/>
        <w:jc w:val="center"/>
        <w:spacing w:line="360" w:lineRule="auto"/>
        <w:tabs>
          <w:tab w:val="left" w:pos="1050" w:leader="none"/>
          <w:tab w:val="right" w:pos="9402" w:leader="dot"/>
        </w:tabs>
        <w:rPr>
          <w:rFonts w:hint="eastAsia" w:eastAsia="宋体" w:cs="宋体"/>
          <w:b/>
          <w:bCs/>
          <w:color w:val="000000"/>
          <w:sz w:val="36"/>
          <w:szCs w:val="36"/>
          <w:highlight w:val="none"/>
        </w:rPr>
        <w:outlineLvl w:val="0"/>
      </w:pPr>
      <w:r/>
      <w:bookmarkStart w:id="26" w:name="_Toc7477"/>
      <w:r/>
      <w:bookmarkStart w:id="27" w:name="_Toc17316"/>
      <w:r>
        <w:rPr>
          <w:rFonts w:hint="eastAsia" w:eastAsia="宋体" w:cs="宋体"/>
          <w:b/>
          <w:color w:val="000000"/>
          <w:sz w:val="36"/>
          <w:szCs w:val="36"/>
          <w:highlight w:val="none"/>
        </w:rPr>
        <w:t xml:space="preserve">第二章 投标人须知</w:t>
      </w:r>
      <w:bookmarkEnd w:id="25"/>
      <w:r/>
      <w:bookmarkEnd w:id="26"/>
      <w:r/>
      <w:bookmarkEnd w:id="27"/>
      <w:r/>
      <w:bookmarkStart w:id="28" w:name="_Toc363573855"/>
      <w:r>
        <w:rPr>
          <w:rFonts w:hint="eastAsia" w:eastAsia="宋体" w:cs="宋体"/>
          <w:b/>
          <w:bCs/>
          <w:color w:val="000000"/>
          <w:sz w:val="36"/>
          <w:szCs w:val="36"/>
          <w:highlight w:val="none"/>
        </w:rPr>
      </w:r>
      <w:r/>
    </w:p>
    <w:p>
      <w:pPr>
        <w:pStyle w:val="820"/>
        <w:ind w:firstLine="482"/>
        <w:spacing w:line="360" w:lineRule="auto"/>
        <w:rPr>
          <w:rFonts w:hint="eastAsia" w:eastAsia="宋体" w:cs="宋体"/>
          <w:b/>
          <w:color w:val="000000"/>
          <w:sz w:val="24"/>
          <w:szCs w:val="24"/>
          <w:highlight w:val="none"/>
        </w:rPr>
        <w:outlineLvl w:val="1"/>
      </w:pPr>
      <w:r/>
      <w:bookmarkStart w:id="29" w:name="_Toc28958"/>
      <w:r>
        <w:rPr>
          <w:rFonts w:hint="eastAsia" w:eastAsia="宋体" w:cs="宋体"/>
          <w:b/>
          <w:color w:val="000000"/>
          <w:sz w:val="24"/>
          <w:szCs w:val="24"/>
          <w:highlight w:val="none"/>
        </w:rPr>
        <w:t xml:space="preserve">一、总则</w:t>
      </w:r>
      <w:bookmarkEnd w:id="29"/>
      <w:r>
        <w:rPr>
          <w:rFonts w:hint="eastAsia" w:eastAsia="宋体" w:cs="宋体"/>
          <w:b/>
          <w:color w:val="000000"/>
          <w:sz w:val="24"/>
          <w:szCs w:val="24"/>
          <w:highlight w:val="none"/>
        </w:rPr>
      </w:r>
      <w:r/>
    </w:p>
    <w:p>
      <w:pPr>
        <w:pStyle w:val="820"/>
        <w:contextualSpacing/>
        <w:ind w:firstLine="482"/>
        <w:spacing w:line="360" w:lineRule="auto"/>
        <w:rPr>
          <w:rFonts w:hint="eastAsia" w:eastAsia="宋体" w:cs="宋体"/>
          <w:b/>
          <w:bCs/>
          <w:color w:val="000000"/>
          <w:sz w:val="24"/>
          <w:szCs w:val="24"/>
          <w:highlight w:val="none"/>
        </w:rPr>
      </w:pPr>
      <w:r>
        <w:rPr>
          <w:rFonts w:hint="eastAsia" w:eastAsia="宋体" w:cs="宋体"/>
          <w:color w:val="000000"/>
          <w:sz w:val="24"/>
          <w:szCs w:val="24"/>
          <w:highlight w:val="none"/>
        </w:rPr>
        <w:t xml:space="preserve">1.招标方式</w:t>
      </w:r>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1.1 本次招标采取公开招标方式，本招标文件仅适用于招标公告中所述项目。</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b/>
          <w:bCs/>
          <w:color w:val="000000"/>
          <w:sz w:val="24"/>
          <w:szCs w:val="24"/>
          <w:highlight w:val="none"/>
        </w:rPr>
      </w:pPr>
      <w:r>
        <w:rPr>
          <w:rFonts w:hint="eastAsia" w:eastAsia="宋体" w:cs="宋体"/>
          <w:color w:val="000000"/>
          <w:sz w:val="24"/>
          <w:szCs w:val="24"/>
          <w:highlight w:val="none"/>
        </w:rPr>
        <w:t xml:space="preserve">2.合格的投标人</w:t>
      </w:r>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2.1满足招标公告中投标人的资格要求的规定。</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2.2 满足本文件实质性要求和条件的规定。</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b/>
          <w:bCs/>
          <w:color w:val="000000"/>
          <w:sz w:val="24"/>
          <w:szCs w:val="24"/>
          <w:highlight w:val="none"/>
        </w:rPr>
      </w:pPr>
      <w:r>
        <w:rPr>
          <w:rFonts w:hint="eastAsia" w:eastAsia="宋体" w:cs="宋体"/>
          <w:color w:val="000000"/>
          <w:sz w:val="24"/>
          <w:szCs w:val="24"/>
          <w:highlight w:val="none"/>
        </w:rPr>
        <w:t xml:space="preserve">3.适用法律</w:t>
      </w:r>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3.1 本次招标及由此产生的合同受中华人民共和国有关的法律法规制约和保护。</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b/>
          <w:bCs/>
          <w:color w:val="000000"/>
          <w:sz w:val="24"/>
          <w:szCs w:val="24"/>
          <w:highlight w:val="none"/>
        </w:rPr>
      </w:pPr>
      <w:r>
        <w:rPr>
          <w:rFonts w:hint="eastAsia" w:eastAsia="宋体" w:cs="宋体"/>
          <w:color w:val="000000"/>
          <w:sz w:val="24"/>
          <w:szCs w:val="24"/>
          <w:highlight w:val="none"/>
        </w:rPr>
        <w:t xml:space="preserve">4.投标费用</w:t>
      </w:r>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4.1 投标人应自行承担所有与参加投标有关的费用，无论投标过程中的做法和结果如何，招标人及代理机构在任何情况下均无义务和责任承担这些费用。</w:t>
      </w:r>
      <w:r>
        <w:rPr>
          <w:rFonts w:hint="eastAsia" w:eastAsia="宋体" w:cs="宋体"/>
          <w:color w:val="000000"/>
          <w:sz w:val="24"/>
          <w:szCs w:val="24"/>
          <w:highlight w:val="none"/>
        </w:rPr>
      </w:r>
      <w:r/>
    </w:p>
    <w:p>
      <w:pPr>
        <w:pStyle w:val="820"/>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4.2 本项目向中标人收取招标代理服务费，招标代理服务费的收费标准</w:t>
      </w:r>
      <w:r>
        <w:rPr>
          <w:rFonts w:hint="eastAsia" w:eastAsia="宋体"/>
          <w:color w:val="000000"/>
          <w:sz w:val="24"/>
          <w:szCs w:val="24"/>
          <w:highlight w:val="none"/>
        </w:rPr>
        <w:t xml:space="preserve">按照国家发展计划委员会文件计价格[2002]1980号《招标代理服务收费管理暂行办法》规定标准的44.33%执行，不足1500元的按1500元收取</w:t>
      </w:r>
      <w:r>
        <w:rPr>
          <w:rFonts w:hint="eastAsia" w:eastAsia="宋体" w:cs="宋体"/>
          <w:color w:val="000000"/>
          <w:sz w:val="24"/>
          <w:szCs w:val="24"/>
          <w:highlight w:val="none"/>
        </w:rPr>
        <w:t xml:space="preserve">。本项目代理服务费为9486.62元。</w:t>
      </w:r>
      <w:r>
        <w:rPr>
          <w:rFonts w:eastAsia="宋体" w:cs="宋体"/>
          <w:color w:val="000000"/>
          <w:sz w:val="24"/>
          <w:szCs w:val="24"/>
          <w:highlight w:val="none"/>
        </w:rPr>
      </w:r>
      <w:r/>
    </w:p>
    <w:p>
      <w:pPr>
        <w:pStyle w:val="820"/>
        <w:contextualSpacing/>
        <w:ind w:firstLine="482"/>
        <w:spacing w:line="360" w:lineRule="auto"/>
        <w:rPr>
          <w:rFonts w:hint="eastAsia" w:eastAsia="宋体" w:cs="宋体"/>
          <w:b/>
          <w:bCs/>
          <w:color w:val="000000"/>
          <w:sz w:val="24"/>
          <w:szCs w:val="24"/>
          <w:highlight w:val="none"/>
        </w:rPr>
      </w:pPr>
      <w:r>
        <w:rPr>
          <w:rFonts w:hint="eastAsia" w:eastAsia="宋体" w:cs="宋体"/>
          <w:color w:val="000000"/>
          <w:sz w:val="24"/>
          <w:szCs w:val="24"/>
          <w:highlight w:val="none"/>
        </w:rPr>
        <w:t xml:space="preserve">5.招标文件的约束力</w:t>
      </w:r>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bCs/>
          <w:color w:val="000000"/>
          <w:sz w:val="24"/>
          <w:szCs w:val="24"/>
          <w:highlight w:val="none"/>
        </w:rPr>
        <w:t xml:space="preserve">5.1</w:t>
      </w:r>
      <w:r>
        <w:rPr>
          <w:rFonts w:hint="eastAsia" w:eastAsia="宋体" w:cs="宋体"/>
          <w:color w:val="000000"/>
          <w:sz w:val="24"/>
          <w:szCs w:val="24"/>
          <w:highlight w:val="none"/>
        </w:rPr>
        <w:t xml:space="preserve"> 投标人一旦参加本项目采购活动，即被认为接受了本招标文件的规定和约束。</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6.招标文件的解释</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bCs/>
          <w:color w:val="000000"/>
          <w:sz w:val="24"/>
          <w:szCs w:val="24"/>
          <w:highlight w:val="none"/>
        </w:rPr>
        <w:t xml:space="preserve">6.1</w:t>
      </w:r>
      <w:r>
        <w:rPr>
          <w:rFonts w:hint="eastAsia" w:eastAsia="宋体" w:cs="宋体"/>
          <w:color w:val="000000"/>
          <w:sz w:val="24"/>
          <w:szCs w:val="24"/>
          <w:highlight w:val="none"/>
        </w:rPr>
        <w:t xml:space="preserve">招标文件需求部分（投标人资格要求、项目需求、商务技术评分标准）由招标人解释，其它部分由招标代理机构解释。</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outlineLvl w:val="1"/>
      </w:pPr>
      <w:r/>
      <w:bookmarkStart w:id="30" w:name="_Toc16177"/>
      <w:r>
        <w:rPr>
          <w:rFonts w:hint="eastAsia" w:eastAsia="宋体" w:cs="宋体"/>
          <w:b/>
          <w:bCs/>
          <w:color w:val="000000"/>
          <w:sz w:val="24"/>
          <w:szCs w:val="24"/>
          <w:highlight w:val="none"/>
        </w:rPr>
        <w:t xml:space="preserve">二、招标文件</w:t>
      </w:r>
      <w:bookmarkEnd w:id="30"/>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b/>
          <w:bCs/>
          <w:color w:val="000000"/>
          <w:sz w:val="24"/>
          <w:szCs w:val="24"/>
          <w:highlight w:val="none"/>
        </w:rPr>
      </w:pPr>
      <w:r>
        <w:rPr>
          <w:rFonts w:hint="eastAsia" w:eastAsia="宋体" w:cs="宋体"/>
          <w:color w:val="000000"/>
          <w:sz w:val="24"/>
          <w:szCs w:val="24"/>
          <w:highlight w:val="none"/>
        </w:rPr>
        <w:t xml:space="preserve">1.招标文件构成</w:t>
      </w:r>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bCs/>
          <w:color w:val="000000"/>
          <w:sz w:val="24"/>
          <w:szCs w:val="24"/>
          <w:highlight w:val="none"/>
        </w:rPr>
        <w:t xml:space="preserve">1.1</w:t>
      </w:r>
      <w:r>
        <w:rPr>
          <w:rFonts w:hint="eastAsia" w:eastAsia="宋体" w:cs="宋体"/>
          <w:color w:val="000000"/>
          <w:sz w:val="24"/>
          <w:szCs w:val="24"/>
          <w:highlight w:val="none"/>
        </w:rPr>
        <w:t xml:space="preserve"> 招标文件由以下部分组成：</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（1）招标公告</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（2）投标人须知</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（3）项目需求</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（4）评审方法和评审标准</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（5）合同主要条款</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（6）合同授予</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（7）质疑与投诉</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（8）投标文件组成及格式</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请仔细检查招标文件是否齐全，如有缺漏请立即与</w:t>
      </w:r>
      <w:r>
        <w:rPr>
          <w:rFonts w:hint="eastAsia" w:eastAsia="宋体" w:cs="宋体"/>
          <w:bCs/>
          <w:color w:val="000000"/>
          <w:sz w:val="24"/>
          <w:szCs w:val="24"/>
          <w:highlight w:val="none"/>
        </w:rPr>
        <w:t xml:space="preserve">招标人或招标代理机构</w:t>
      </w:r>
      <w:r>
        <w:rPr>
          <w:rFonts w:hint="eastAsia" w:eastAsia="宋体" w:cs="宋体"/>
          <w:color w:val="000000"/>
          <w:sz w:val="24"/>
          <w:szCs w:val="24"/>
          <w:highlight w:val="none"/>
        </w:rPr>
        <w:t xml:space="preserve">联系解决。</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bCs/>
          <w:color w:val="000000"/>
          <w:sz w:val="24"/>
          <w:szCs w:val="24"/>
          <w:highlight w:val="none"/>
        </w:rPr>
        <w:t xml:space="preserve">1.2</w:t>
      </w:r>
      <w:r>
        <w:rPr>
          <w:rFonts w:hint="eastAsia" w:eastAsia="宋体" w:cs="宋体"/>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b/>
          <w:bCs/>
          <w:color w:val="000000"/>
          <w:sz w:val="24"/>
          <w:szCs w:val="24"/>
          <w:highlight w:val="none"/>
        </w:rPr>
      </w:pPr>
      <w:r>
        <w:rPr>
          <w:rFonts w:hint="eastAsia" w:eastAsia="宋体" w:cs="宋体"/>
          <w:color w:val="000000"/>
          <w:sz w:val="24"/>
          <w:szCs w:val="24"/>
          <w:highlight w:val="none"/>
        </w:rPr>
        <w:t xml:space="preserve">2.招标文件的澄清</w:t>
      </w:r>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bCs/>
          <w:color w:val="000000"/>
          <w:sz w:val="24"/>
          <w:szCs w:val="24"/>
          <w:highlight w:val="none"/>
        </w:rPr>
        <w:t xml:space="preserve">2.1</w:t>
      </w:r>
      <w:r>
        <w:rPr>
          <w:rFonts w:hint="eastAsia" w:eastAsia="宋体" w:cs="宋体"/>
          <w:color w:val="000000"/>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2.2</w:t>
      </w:r>
      <w:r>
        <w:rPr>
          <w:rFonts w:hint="eastAsia" w:eastAsia="宋体" w:cs="宋体"/>
          <w:bCs/>
          <w:color w:val="000000"/>
          <w:sz w:val="24"/>
          <w:szCs w:val="24"/>
          <w:highlight w:val="none"/>
        </w:rPr>
        <w:t xml:space="preserve">招标人</w:t>
      </w:r>
      <w:r>
        <w:rPr>
          <w:rFonts w:hint="eastAsia" w:eastAsia="宋体" w:cs="宋体"/>
          <w:color w:val="000000"/>
          <w:sz w:val="24"/>
          <w:szCs w:val="24"/>
          <w:highlight w:val="none"/>
        </w:rPr>
        <w:t xml:space="preserve">可以视采购项目的具体情况，组织投标人进行现场考察或召开答疑会，但不单独或分别组织只有一个投标人参加的现场考察和答疑会。</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b/>
          <w:bCs/>
          <w:color w:val="000000"/>
          <w:sz w:val="24"/>
          <w:szCs w:val="24"/>
          <w:highlight w:val="none"/>
        </w:rPr>
      </w:pPr>
      <w:r>
        <w:rPr>
          <w:rFonts w:hint="eastAsia" w:eastAsia="宋体" w:cs="宋体"/>
          <w:color w:val="000000"/>
          <w:sz w:val="24"/>
          <w:szCs w:val="24"/>
          <w:highlight w:val="none"/>
        </w:rPr>
        <w:t xml:space="preserve">3.招标文件的修改</w:t>
      </w:r>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3.1 在投标文件提交截止时间前，招标人或招标代理机构可以对招标文件进行修改</w:t>
      </w:r>
      <w:r>
        <w:rPr>
          <w:rFonts w:hint="eastAsia" w:eastAsia="宋体" w:cs="宋体"/>
          <w:color w:val="000000"/>
          <w:sz w:val="24"/>
          <w:szCs w:val="24"/>
          <w:highlight w:val="none"/>
        </w:rPr>
        <w:t xml:space="preserve">，澄清或者修改的内容作为招标文件的组成部分。</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3.2 招标人或招标代理机构有权按照法定的要求推迟投标文件提交截止日期和开标日期。</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bCs/>
          <w:color w:val="000000"/>
          <w:sz w:val="24"/>
          <w:szCs w:val="24"/>
          <w:highlight w:val="none"/>
        </w:rPr>
        <w:t xml:space="preserve">3.3 招标文件的修改将在江苏政府采购网公布，补充文件将作为招标文件的组成部分，并对投标人具有约束力</w:t>
      </w:r>
      <w:r>
        <w:rPr>
          <w:rFonts w:hint="eastAsia" w:eastAsia="宋体" w:cs="宋体"/>
          <w:color w:val="000000"/>
          <w:sz w:val="24"/>
          <w:szCs w:val="24"/>
          <w:highlight w:val="none"/>
        </w:rPr>
        <w:t xml:space="preserve">。</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u w:val="single"/>
        </w:rPr>
      </w:pPr>
      <w:r>
        <w:rPr>
          <w:rFonts w:hint="eastAsia" w:eastAsia="宋体" w:cs="宋体"/>
          <w:b/>
          <w:bCs/>
          <w:color w:val="000000"/>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hint="eastAsia" w:eastAsia="宋体" w:cs="宋体"/>
          <w:b/>
          <w:bCs/>
          <w:color w:val="000000"/>
          <w:sz w:val="24"/>
          <w:szCs w:val="24"/>
          <w:highlight w:val="none"/>
          <w:u w:val="singl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outlineLvl w:val="1"/>
      </w:pPr>
      <w:r/>
      <w:bookmarkStart w:id="31" w:name="_Toc7466"/>
      <w:r>
        <w:rPr>
          <w:rFonts w:hint="eastAsia" w:eastAsia="宋体" w:cs="宋体"/>
          <w:b/>
          <w:bCs/>
          <w:color w:val="000000"/>
          <w:sz w:val="24"/>
          <w:szCs w:val="24"/>
          <w:highlight w:val="none"/>
        </w:rPr>
        <w:t xml:space="preserve">三、投标项目涉及到的现场勘察</w:t>
      </w:r>
      <w:bookmarkEnd w:id="31"/>
      <w:r>
        <w:rPr>
          <w:rFonts w:hint="eastAsia" w:eastAsia="宋体" w:cs="宋体"/>
          <w:b/>
          <w:bCs/>
          <w:color w:val="000000"/>
          <w:sz w:val="24"/>
          <w:szCs w:val="24"/>
          <w:highlight w:val="none"/>
        </w:rPr>
        <w:t xml:space="preserve">（本项目不适用）</w:t>
      </w:r>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招标文件所提供的项目相关数据仅做参考，根据自身需要，投标人可在投标文件递交之日前对有关现场和周围环境进行勘察，以获取编制投标文件和签署合同所需的信息。勘察现场所发生的费用由投标人自己承担。</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2、招标人向投标人提供的有关现场的资料和数据，是招标人现有的并认为能使投标人可利用的资料。招标人对投标人由此而做出的推论、理解和结论概不负责。</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3、经招标人允许，投标人可为勘察目的进入招标人的项目现场，但投标人不得因此使招标人承担有关的责任和蒙受损失。投标人应承担勘察现场的责任和风险。</w:t>
      </w:r>
      <w:r>
        <w:rPr>
          <w:rFonts w:hint="eastAsia" w:eastAsia="宋体" w:cs="宋体"/>
          <w:color w:val="000000"/>
          <w:sz w:val="24"/>
          <w:szCs w:val="24"/>
          <w:highlight w:val="none"/>
        </w:rPr>
      </w:r>
      <w:r/>
    </w:p>
    <w:p>
      <w:pPr>
        <w:pStyle w:val="820"/>
        <w:ind w:firstLine="480"/>
        <w:spacing w:line="360" w:lineRule="auto"/>
        <w:rPr>
          <w:rFonts w:hint="eastAsia" w:eastAsia="宋体" w:cs="宋体"/>
          <w:b/>
          <w:bCs/>
          <w:color w:val="000000"/>
          <w:sz w:val="24"/>
          <w:szCs w:val="24"/>
          <w:highlight w:val="none"/>
          <w:u w:val="single"/>
        </w:rPr>
      </w:pPr>
      <w:r>
        <w:rPr>
          <w:rFonts w:hint="eastAsia" w:eastAsia="宋体" w:cs="宋体"/>
          <w:color w:val="000000"/>
          <w:sz w:val="24"/>
          <w:szCs w:val="24"/>
          <w:highlight w:val="none"/>
        </w:rPr>
        <w:t xml:space="preserve">4、为了供应商准确掌握项目现场实际情况，根据实际情况作出客观可行的方案及报价。</w:t>
      </w:r>
      <w:r>
        <w:rPr>
          <w:rFonts w:hint="eastAsia" w:eastAsia="宋体" w:cs="宋体"/>
          <w:b/>
          <w:bCs/>
          <w:color w:val="000000"/>
          <w:sz w:val="24"/>
          <w:szCs w:val="24"/>
          <w:highlight w:val="none"/>
          <w:u w:val="single"/>
        </w:rPr>
      </w:r>
      <w:r/>
    </w:p>
    <w:p>
      <w:pPr>
        <w:pStyle w:val="820"/>
        <w:contextualSpacing/>
        <w:ind w:firstLine="480"/>
        <w:spacing w:line="360" w:lineRule="auto"/>
        <w:rPr>
          <w:rFonts w:hint="eastAsia" w:eastAsia="宋体" w:cs="宋体"/>
          <w:b/>
          <w:bCs/>
          <w:color w:val="000000"/>
          <w:sz w:val="24"/>
          <w:szCs w:val="24"/>
          <w:highlight w:val="none"/>
        </w:rPr>
        <w:outlineLvl w:val="1"/>
      </w:pPr>
      <w:r/>
      <w:bookmarkStart w:id="32" w:name="_Toc1943"/>
      <w:r>
        <w:rPr>
          <w:rFonts w:hint="eastAsia" w:eastAsia="宋体" w:cs="宋体"/>
          <w:b/>
          <w:bCs/>
          <w:color w:val="000000"/>
          <w:sz w:val="24"/>
          <w:szCs w:val="24"/>
          <w:highlight w:val="none"/>
        </w:rPr>
        <w:t xml:space="preserve">四、投标文件的编制</w:t>
      </w:r>
      <w:bookmarkEnd w:id="32"/>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1.投标文件的语言及度量衡单位</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1.1投标人提交的投标文件以及投标人与招标人或招标代理机构就有关投标的所有来往通知、函件和文件均应使用简体中文。</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1.2 除技术性能另有规定外，投标文件所使用的度量衡单位，均须采用国家法定计量单位。</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2.投标文件构成</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2.2 如标书制作工具中格式和内容与“江苏政府采购网”发布的招标文件不一致，请以“江苏政府采购网”发布的招标文件为准。</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3.证明投标人及投标标的符合招标文件规定的文件</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3.1 投标人应按照法律、法规、规章和规范性文件以及招标文件要求提交证明文件，证明其及投标标的符合招标文件规定。</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3.2招标文件对证明文件无明确形式要求的，证明文件可以以文字资料、图纸和数据等形式提交。</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4.投标分项报价表</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4.1 投标人应按照招标文件规定格式填报投标分项报价表。</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4.2投标货币。投标文件中的单价和总价无特殊规定的采用人民币报价，以元为单位标注。招标文件中另有规定的按规定执行。</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5.技术要求响应及偏离表、商务要求响应及偏离表</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5.1 投标人需对招标文件中的技术要求与商务要求逐项作出响应或偏离，并说明原因。</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5.2 投标人可在投标文件中提供认为需要的其他技术文件或说明。</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6.投标函和开标一览表</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6.1 投标人应按照招标文件中提供的格式完整、正确填写投标函、开标一览表。</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7.投标有效期</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7.1投标有效期为招标文件规定的投标文件提交截止时间后</w:t>
      </w:r>
      <w:r>
        <w:rPr>
          <w:rFonts w:hint="eastAsia" w:eastAsia="宋体" w:cs="宋体"/>
          <w:bCs/>
          <w:color w:val="000000"/>
          <w:sz w:val="24"/>
          <w:szCs w:val="24"/>
          <w:highlight w:val="none"/>
          <w:u w:val="single"/>
        </w:rPr>
        <w:t xml:space="preserve">六十（60）天</w:t>
      </w:r>
      <w:r>
        <w:rPr>
          <w:rFonts w:hint="eastAsia" w:eastAsia="宋体" w:cs="宋体"/>
          <w:bCs/>
          <w:color w:val="000000"/>
          <w:sz w:val="24"/>
          <w:szCs w:val="24"/>
          <w:highlight w:val="none"/>
        </w:rPr>
        <w:t xml:space="preserve">。投标有效期比规定短的将被视为非实质性响应而予以拒绝。</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8.投标有效期的延长</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9.电子投标文件其他要求</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9.1电子招标投标交易平台（即“苏采云”系统）相关要求是本招标文件的组成部分。</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9.2投标人应对CA证书妥善保管，如被他人盗用投标，因此带来的结果均由投标人自行承担。</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9.3投标人应当对招标文件提出的实质性要求和条件作出实质性响应，并在电子投标系统逐条应答。</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9.4投标人应对要求提供的资格证明文件（如资质证书、资格证书）、技术资料（如白皮书、彩页、手册、检测报告等）扫描上传至投标系统。 </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outlineLvl w:val="1"/>
      </w:pPr>
      <w:r/>
      <w:bookmarkStart w:id="33" w:name="_Toc25719"/>
      <w:r>
        <w:rPr>
          <w:rFonts w:hint="eastAsia" w:eastAsia="宋体" w:cs="宋体"/>
          <w:b/>
          <w:bCs/>
          <w:color w:val="000000"/>
          <w:sz w:val="24"/>
          <w:szCs w:val="24"/>
          <w:highlight w:val="none"/>
        </w:rPr>
        <w:t xml:space="preserve">五、投标文件的提交</w:t>
      </w:r>
      <w:bookmarkEnd w:id="33"/>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b/>
          <w:bCs/>
          <w:color w:val="000000"/>
          <w:sz w:val="24"/>
          <w:szCs w:val="24"/>
          <w:highlight w:val="none"/>
        </w:rPr>
      </w:pPr>
      <w:r>
        <w:rPr>
          <w:rFonts w:hint="eastAsia" w:eastAsia="宋体" w:cs="宋体"/>
          <w:bCs/>
          <w:color w:val="000000"/>
          <w:sz w:val="24"/>
          <w:szCs w:val="24"/>
          <w:highlight w:val="none"/>
        </w:rPr>
        <w:t xml:space="preserve">1.投标文件的提交</w:t>
      </w:r>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1.1线上提交与接收地点：投标人应当通过“苏采云”系统提交数据电文形式的投标文件（即电子投标），“苏采云”系统自动接收。</w:t>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2.提交投标文件截止日期</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2.1 投标人上传电子投标文件的时间不得迟于公开招标公告中规定的投标文件提交截止时间。</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投标人应充分考虑到网络环境、网络带宽等风险因素，如因投标人自身原因造成的电子投标文件上传不成功由投标人自行承担全部责任。</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3.投标文件的密封（加密）要求：</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3.2投标人须通过“苏采云”系统提供的政府采购客户端工具（使用“CA数字证书”）加盖电子签章。</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说明：投标人应在用CA数字证书以及自备的能够登录“苏采云”系统的电脑，在达到开标时间后，使用CA数字证书解密各自投标文件。</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3.3投标人未按规定加密的投标文件，“苏采云”系统将拒收并提示。</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4.投标文件的拒收</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4.1 招标代理机构拒绝接收在其规定的投标文件提交截止时间后上传的任何投标文件。</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 投标文件的撤回和修改</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5.1 投标文件的撤回</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5.1.1 电子投标文件的撤回</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投标人可在投标文件提交截止时间前，撤回其电子投标文件，具体操作方法见“苏采云”系统供应商操作手册。</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5.1.2 投标人撤回电子投标文件，则认为其不再参与本项目投标活动。</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5.2 投标文件的修改</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投标人可在投标文件提交截止时间前，对其电子投标文件进行修改。具体操作方法见“苏采云”系统供应商操作手册。</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5.3 在投标文件提交截止时间之后，投标人不得对其电子投标文件作任何修改。</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5.4 在投标文件提交截止时间至招标文件中规定的投标有效期满之间的这段时间内，投标人不得撤回其投标文件。</w:t>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6.投标文件线上格式要求</w:t>
      </w:r>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6.1 供应商应当通过“苏采云”系统提交数据电文形式的投标文件（即电子投标）。</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6.2 通过“苏采云”系统提交政府采购客户端工具导出加密的投标文件（后缀名为zip）。响应文件不得超过150M!</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6.3 本项目采用线上投标，即供应商投标文件从政府采购客户端工具制作通过“苏采云”系统提交，未提供线上投标文件的，投标无效。</w:t>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outlineLvl w:val="1"/>
      </w:pPr>
      <w:r/>
      <w:bookmarkStart w:id="34" w:name="_Toc15827"/>
      <w:r>
        <w:rPr>
          <w:rFonts w:hint="eastAsia" w:eastAsia="宋体" w:cs="宋体"/>
          <w:b/>
          <w:bCs/>
          <w:color w:val="000000"/>
          <w:sz w:val="24"/>
          <w:szCs w:val="24"/>
          <w:highlight w:val="none"/>
        </w:rPr>
        <w:t xml:space="preserve">六、开标与评标</w:t>
      </w:r>
      <w:bookmarkEnd w:id="34"/>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1.开标</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1.1招标人或招标代理机构将在招标公告中规定的时间和地点组织公开开标。</w:t>
      </w:r>
      <w:r>
        <w:rPr>
          <w:rFonts w:hint="eastAsia" w:eastAsia="宋体" w:cs="宋体"/>
          <w:color w:val="000000"/>
          <w:sz w:val="24"/>
          <w:szCs w:val="24"/>
          <w:highlight w:val="none"/>
        </w:rPr>
        <w:t xml:space="preserve">投标人应当按照</w:t>
      </w:r>
      <w:r>
        <w:rPr>
          <w:rFonts w:hint="eastAsia" w:eastAsia="宋体" w:cs="宋体"/>
          <w:bCs/>
          <w:color w:val="000000"/>
          <w:sz w:val="24"/>
          <w:szCs w:val="24"/>
          <w:highlight w:val="none"/>
        </w:rPr>
        <w:t xml:space="preserve">“苏采云”系统供应商操作手册</w:t>
      </w:r>
      <w:r>
        <w:rPr>
          <w:rFonts w:hint="eastAsia" w:eastAsia="宋体" w:cs="宋体"/>
          <w:color w:val="000000"/>
          <w:sz w:val="24"/>
          <w:szCs w:val="24"/>
          <w:highlight w:val="none"/>
        </w:rPr>
        <w:t xml:space="preserve">规定，参加开标活动，在</w:t>
      </w:r>
      <w:r>
        <w:rPr>
          <w:rFonts w:hint="eastAsia" w:eastAsia="宋体" w:cs="宋体"/>
          <w:b/>
          <w:color w:val="000000"/>
          <w:sz w:val="24"/>
          <w:szCs w:val="24"/>
          <w:highlight w:val="none"/>
        </w:rPr>
        <w:t xml:space="preserve">开标后</w:t>
      </w:r>
      <w:r>
        <w:rPr>
          <w:rFonts w:hint="eastAsia" w:eastAsia="宋体" w:cs="宋体"/>
          <w:b/>
          <w:color w:val="000000"/>
          <w:sz w:val="24"/>
          <w:szCs w:val="24"/>
          <w:highlight w:val="none"/>
          <w:u w:val="single"/>
        </w:rPr>
        <w:t xml:space="preserve">30分钟</w:t>
      </w:r>
      <w:r>
        <w:rPr>
          <w:rFonts w:hint="eastAsia" w:eastAsia="宋体" w:cs="宋体"/>
          <w:b/>
          <w:color w:val="000000"/>
          <w:sz w:val="24"/>
          <w:szCs w:val="24"/>
          <w:highlight w:val="none"/>
        </w:rPr>
        <w:t xml:space="preserve">之内</w:t>
      </w:r>
      <w:r>
        <w:rPr>
          <w:rFonts w:hint="eastAsia" w:eastAsia="宋体" w:cs="宋体"/>
          <w:color w:val="000000"/>
          <w:sz w:val="24"/>
          <w:szCs w:val="24"/>
          <w:highlight w:val="none"/>
        </w:rPr>
        <w:t xml:space="preserve">对投标文件进行解密。</w:t>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
          <w:color w:val="000000"/>
          <w:sz w:val="24"/>
          <w:szCs w:val="24"/>
          <w:highlight w:val="none"/>
        </w:rPr>
      </w:pPr>
      <w:r>
        <w:rPr>
          <w:rFonts w:hint="eastAsia" w:eastAsia="宋体" w:cs="宋体"/>
          <w:b/>
          <w:color w:val="000000"/>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cs="宋体"/>
          <w:b/>
          <w:color w:val="000000"/>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rPr>
          <w:rFonts w:hint="eastAsia" w:eastAsia="宋体" w:cs="宋体"/>
          <w:b/>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bCs/>
          <w:color w:val="000000"/>
          <w:sz w:val="24"/>
          <w:szCs w:val="24"/>
          <w:highlight w:val="none"/>
        </w:rPr>
        <w:t xml:space="preserve">1.2</w:t>
      </w:r>
      <w:r>
        <w:rPr>
          <w:rFonts w:hint="eastAsia" w:eastAsia="宋体" w:cs="宋体"/>
          <w:color w:val="000000"/>
          <w:sz w:val="24"/>
          <w:szCs w:val="24"/>
          <w:highlight w:val="none"/>
        </w:rPr>
        <w:t xml:space="preserve">开标仪式由</w:t>
      </w:r>
      <w:r>
        <w:rPr>
          <w:rFonts w:hint="eastAsia" w:eastAsia="宋体" w:cs="宋体"/>
          <w:bCs/>
          <w:color w:val="000000"/>
          <w:sz w:val="24"/>
          <w:szCs w:val="24"/>
          <w:highlight w:val="none"/>
        </w:rPr>
        <w:t xml:space="preserve">招标代理机构</w:t>
      </w:r>
      <w:r>
        <w:rPr>
          <w:rFonts w:hint="eastAsia" w:eastAsia="宋体" w:cs="宋体"/>
          <w:color w:val="000000"/>
          <w:sz w:val="24"/>
          <w:szCs w:val="24"/>
          <w:highlight w:val="none"/>
        </w:rPr>
        <w:t xml:space="preserve">组织。苏采云系统将自动对项目进行开标，并宣布各投标人名称和投标价格。</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bCs/>
          <w:color w:val="000000"/>
          <w:sz w:val="24"/>
          <w:szCs w:val="24"/>
          <w:highlight w:val="none"/>
        </w:rPr>
        <w:t xml:space="preserve">1.3投标人在开标过程中涉及到的投标文件解密、开标结果确认等工作，应按照“苏采云”系统供应商操作手册规定执行。</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b/>
          <w:color w:val="000000"/>
          <w:sz w:val="24"/>
          <w:szCs w:val="24"/>
          <w:highlight w:val="none"/>
        </w:rPr>
      </w:pPr>
      <w:r>
        <w:rPr>
          <w:rFonts w:hint="eastAsia" w:eastAsia="宋体" w:cs="宋体"/>
          <w:color w:val="000000"/>
          <w:sz w:val="24"/>
          <w:szCs w:val="24"/>
          <w:highlight w:val="none"/>
        </w:rPr>
        <w:t xml:space="preserve">1.4投标人如果对开标过程和开标记录有疑义，应当根据</w:t>
      </w:r>
      <w:r>
        <w:rPr>
          <w:rFonts w:hint="eastAsia" w:eastAsia="宋体" w:cs="宋体"/>
          <w:bCs/>
          <w:color w:val="000000"/>
          <w:sz w:val="24"/>
          <w:szCs w:val="24"/>
          <w:highlight w:val="none"/>
        </w:rPr>
        <w:t xml:space="preserve">“苏采云”系统供应商操作手册</w:t>
      </w:r>
      <w:r>
        <w:rPr>
          <w:rFonts w:hint="eastAsia" w:eastAsia="宋体" w:cs="宋体"/>
          <w:color w:val="000000"/>
          <w:sz w:val="24"/>
          <w:szCs w:val="24"/>
          <w:highlight w:val="none"/>
        </w:rPr>
        <w:t xml:space="preserve">规定提出，如苏采云系统中《开标记录表》宣布后5分钟内未提出的，视同认可开标结果。</w:t>
      </w:r>
      <w:r>
        <w:rPr>
          <w:rFonts w:hint="eastAsia" w:eastAsia="宋体" w:cs="宋体"/>
          <w:b/>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2.评标委员会</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2.1开标后，招标代理机构将立即组织评标委员会（以下简称评委会）进行评审。</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2.2评委会由招标人代表和有关技术、经济等方面的专家组成，且人员构成符合政府采购有关规定。</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2.3评标委员会独立工作，负责评审所有投标文件并确定中标候选人。</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 评审过程的保密与公正</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3.1评标委员会、招标人或招标代理机构、相关监督人员等与评审工作有关的人员，对评审情况以及在评审过程中获悉的国家秘密、商业秘密负有保密责任。</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3.2在评审过程中，投标人不得以任何行为影响评审过程，否则其投标文件将被作为无效投标文件。</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3.4凡是与审查、澄清、评价和比较投标的有关资料以及授标建议等，招标人、评标委员会、招标代理机构均不得向投标人或与评标无关的其他人员透露。</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3.5在评审期间，招标代理机构将设专门人员与投标人联系。</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3.6招标人、招标代理机构和评标委员会不向未中标的投标人解释未中标原因，也不公布评审过程中的相关细节。</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3.7 采用综合评分法的项目，未中标的投标人可于中标结果公告期限届满之日起通过苏采云系统查看自己的评审得分及排序情况。</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4.投标文件的澄清</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4.3 接到评标委员会澄清、说明和更正要求的投标人如未按规定做出澄清、说明和 更正，其风险由投标人自行承担。</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5.对投标文件的审查</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5.1投标文件初审分为资格性审查和符合性审查。</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5.1.1资格性检查：依据法律法规和招标文件的规定，由招标人对投标文件中的资格证明文件进行审查。资格审查的结论，招标人以书面形式向评委会进行反馈。</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招标人在进行资格性审查的同时，将在“信用中国”网站查询投标人的信用记录，以确定投标人是否具备投标资格，查询结果留存并归档。</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5.1.2符合性审查：依据招标文件的规定，由评标委员会从投标文件的有效性、完整性和对招标文件的响应程度进行审查，以确定是否对招标文件的实质性要求作出响应。</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5.1.3未通过资格审查或符合性审查的投标人，招标代理机构将在</w:t>
      </w:r>
      <w:r>
        <w:rPr>
          <w:rFonts w:hint="eastAsia" w:eastAsia="宋体" w:cs="宋体"/>
          <w:color w:val="000000"/>
          <w:sz w:val="24"/>
          <w:szCs w:val="24"/>
          <w:highlight w:val="none"/>
        </w:rPr>
        <w:t xml:space="preserve">苏采云系统</w:t>
      </w:r>
      <w:r>
        <w:rPr>
          <w:rFonts w:hint="eastAsia" w:eastAsia="宋体" w:cs="宋体"/>
          <w:bCs/>
          <w:color w:val="000000"/>
          <w:sz w:val="24"/>
          <w:szCs w:val="24"/>
          <w:highlight w:val="none"/>
        </w:rPr>
        <w:t xml:space="preserve">中告知未通过资格审查或符合性审查的原因，评审结束后，招标代理机构将不再告知未通过资格审查或符合性审查的原因。</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5.2</w:t>
      </w:r>
      <w:r>
        <w:rPr>
          <w:rFonts w:hint="eastAsia" w:eastAsia="宋体" w:cs="宋体"/>
          <w:color w:val="000000"/>
          <w:sz w:val="24"/>
          <w:szCs w:val="24"/>
          <w:highlight w:val="none"/>
        </w:rPr>
        <w:t xml:space="preserve">在详细评审之前</w:t>
      </w:r>
      <w:r>
        <w:rPr>
          <w:rFonts w:hint="eastAsia" w:eastAsia="宋体" w:cs="宋体"/>
          <w:bCs/>
          <w:color w:val="000000"/>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s="宋体"/>
          <w:color w:val="000000"/>
          <w:sz w:val="24"/>
          <w:szCs w:val="24"/>
          <w:highlight w:val="none"/>
        </w:rPr>
        <w:t xml:space="preserve">重大偏离的认定需经过评委会以少数服从多数的原则作出结论</w:t>
      </w:r>
      <w:r>
        <w:rPr>
          <w:rFonts w:hint="eastAsia" w:eastAsia="宋体" w:cs="宋体"/>
          <w:bCs/>
          <w:color w:val="000000"/>
          <w:sz w:val="24"/>
          <w:szCs w:val="24"/>
          <w:highlight w:val="none"/>
        </w:rPr>
        <w:t xml:space="preserve">。评标委员会决定投标文件的响应性只根据投标文件本身的内容，而不寻求外部的证据。</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5.3如果投标文件实质上没有响应招标文件的要求，评标委员会将予以拒绝，投标人不得通过修改或撤销不合要求的偏离或保留而使其投标文件成为实质性响应的文件。</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5.4评标委员会将对确定为实质性响应的文件进行进一步审核，看其是否有计算上或累加上的算术错误，修正错误的原则如下：</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（1）投标文件中开标一览表内容与投标文件中相应内容不一致的，以开标一览表为准。</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（2）大写金额和小写金额不一致的，以大写金额为准。</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（3）单价金额小数点或者百分比有明显错位的，以开标一览表的总价为准，并修改单价。</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（4）总价金额与按单价汇总金额不一致的，以单价金额计算结果为准。</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同时出现两种以上错误的，按照前款规定的顺序修正。</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5.6评标委员会将允许修正投标文件中不构成重大偏离的、微小的、非正规的、不一致的或不规则的地方，但这些修改不能影响任何投标人相应的名次排列。</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bCs/>
          <w:color w:val="000000"/>
          <w:sz w:val="24"/>
          <w:szCs w:val="24"/>
          <w:highlight w:val="none"/>
        </w:rPr>
        <w:t xml:space="preserve">5.7 </w:t>
      </w:r>
      <w:r>
        <w:rPr>
          <w:rFonts w:hint="eastAsia" w:eastAsia="宋体" w:cs="宋体"/>
          <w:color w:val="000000"/>
          <w:sz w:val="24"/>
          <w:szCs w:val="24"/>
          <w:highlight w:val="none"/>
        </w:rPr>
        <w:t xml:space="preserve">投标人在开、评标全过程中应保持通讯畅通，及时登录苏采云系统查阅、答复相关信息</w:t>
      </w:r>
      <w:r>
        <w:rPr>
          <w:rFonts w:hint="eastAsia" w:eastAsia="宋体" w:cs="宋体"/>
          <w:bCs/>
          <w:color w:val="000000"/>
          <w:sz w:val="24"/>
          <w:szCs w:val="24"/>
          <w:highlight w:val="none"/>
        </w:rPr>
        <w:t xml:space="preserve">，并安排专人与招标人或招标代理机构及评标委员会联系</w:t>
      </w:r>
      <w:r>
        <w:rPr>
          <w:rFonts w:hint="eastAsia" w:eastAsia="宋体" w:cs="宋体"/>
          <w:color w:val="000000"/>
          <w:sz w:val="24"/>
          <w:szCs w:val="24"/>
          <w:highlight w:val="none"/>
        </w:rPr>
        <w:t xml:space="preserve">。</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outlineLvl w:val="1"/>
      </w:pPr>
      <w:r/>
      <w:bookmarkStart w:id="35" w:name="_Toc21623"/>
      <w:r>
        <w:rPr>
          <w:rFonts w:hint="eastAsia" w:eastAsia="宋体" w:cs="宋体"/>
          <w:b/>
          <w:bCs/>
          <w:color w:val="000000"/>
          <w:sz w:val="24"/>
          <w:szCs w:val="24"/>
          <w:highlight w:val="none"/>
        </w:rPr>
        <w:t xml:space="preserve">七、无效投标条款</w:t>
      </w:r>
      <w:bookmarkEnd w:id="35"/>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1.同一投标人提交两个（含两个）以上不同的投标报价的。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2.投标人不具备招标文件中规定资格要求的。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3.投标人的报价超过了采购预算或最高限价的。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4.未通过符合性审查的。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5.不符合招标文件中规定的实质性要求和条件的。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7.投标文件含有招标人不能接受的附加条件的。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10.投标文件未按照招标文件要求加盖CA电子公章的。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11.投标人的商务技术部分得分相差悬殊，评标委员会一致认为得分畸低者有可能影响产品质量或者不能诚信履约的。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12.投标人在苏采云系统规定的时间内未成功解密电子投标文件的。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13.投标人未按照招标文件要求上传电子投标文件的，或上传的文件打不开的。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14.不同的投标人投标文件制作机器码、文件创建标识码一致的。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bCs/>
          <w:color w:val="000000"/>
          <w:sz w:val="24"/>
          <w:szCs w:val="24"/>
          <w:highlight w:val="none"/>
        </w:rPr>
        <w:t xml:space="preserve">15.其他法律、法规及本招标文件规定的属无效投标的情形</w:t>
      </w:r>
      <w:r>
        <w:rPr>
          <w:rFonts w:hint="eastAsia" w:eastAsia="宋体" w:cs="宋体"/>
          <w:color w:val="000000"/>
          <w:sz w:val="24"/>
          <w:szCs w:val="24"/>
          <w:highlight w:val="none"/>
        </w:rPr>
        <w:t xml:space="preserve">。</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outlineLvl w:val="1"/>
      </w:pPr>
      <w:r/>
      <w:bookmarkStart w:id="36" w:name="_Toc4176"/>
      <w:r>
        <w:rPr>
          <w:rFonts w:hint="eastAsia" w:eastAsia="宋体" w:cs="宋体"/>
          <w:b/>
          <w:bCs/>
          <w:color w:val="000000"/>
          <w:sz w:val="24"/>
          <w:szCs w:val="24"/>
          <w:highlight w:val="none"/>
          <w:lang w:val="zh-CN"/>
        </w:rPr>
        <w:t xml:space="preserve">八、</w:t>
      </w:r>
      <w:r>
        <w:rPr>
          <w:rFonts w:hint="eastAsia" w:eastAsia="宋体" w:cs="宋体"/>
          <w:b/>
          <w:bCs/>
          <w:color w:val="000000"/>
          <w:sz w:val="24"/>
          <w:szCs w:val="24"/>
          <w:highlight w:val="none"/>
        </w:rPr>
        <w:t xml:space="preserve">废标条款</w:t>
      </w:r>
      <w:bookmarkEnd w:id="36"/>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1.符合专业条件的供应商或者对招标文件作实质响应的供应商不足三家的。</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2.出现影响采购公正的违法、违规行为的。</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3.因重大变故，采购任务取消的。</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4.评标委员会认定招标文件存在歧义、重大缺陷导致评审工作无法进行。</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5. 因苏采云系统系统故障原因造成开标不成功的。</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6.投标截止时间结束后参加投标的供应商不足三家的处理：</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6.1如出现投标截止时间结束后参加投标的供应商或者在评标期间对招标文件做出实质响应的供应商不足三家情况，按政府采购相关规定执行。</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outlineLvl w:val="1"/>
      </w:pPr>
      <w:r/>
      <w:bookmarkStart w:id="37" w:name="_Toc26024"/>
      <w:r>
        <w:rPr>
          <w:rFonts w:hint="eastAsia" w:eastAsia="宋体" w:cs="宋体"/>
          <w:b/>
          <w:bCs/>
          <w:color w:val="000000"/>
          <w:sz w:val="24"/>
          <w:szCs w:val="24"/>
          <w:highlight w:val="none"/>
          <w:lang w:val="zh-CN"/>
        </w:rPr>
        <w:t xml:space="preserve">九、</w:t>
      </w:r>
      <w:r>
        <w:rPr>
          <w:rFonts w:hint="eastAsia" w:eastAsia="宋体" w:cs="宋体"/>
          <w:b/>
          <w:bCs/>
          <w:color w:val="000000"/>
          <w:sz w:val="24"/>
          <w:szCs w:val="24"/>
          <w:highlight w:val="none"/>
        </w:rPr>
        <w:t xml:space="preserve">定标</w:t>
      </w:r>
      <w:bookmarkEnd w:id="37"/>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1.确定中标单位</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1.1中标候选人的选取原则和数量见招标文件第四章规定。</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1.2招标人应根据评委会推荐的中标候选人确定中标人。</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1.3 招标代理机构将在“江苏政府采购网”发布中标结果公告，公告期限为1个工作日。</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1.4 若有充分证据证明，中标人出现下列情况之一的，一经查实，将被取消中标资格：</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1.4.1提供虚假材料谋取中标的。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1.4.2向招标人或招标代理机构行贿或者评审专家提供其他不正当利益的。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1.4.3恶意竞争，报价明显低于其自身合理成本且又无法提供证明的。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1.4.4属于本文件规定的无效条件，但在评审过程中又未被评标委员会发现的。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1.4.5与评审专家、招标人、其他投标人或者招标代理机构工作人员恶意串通的。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1.4.6采取不正当手段诋毁、排挤其他投标人的。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1.4.7中标后无正当理由拒不与招标人签订政府采购合同或者未按照招标文件确定的事项签订政府采购合同的。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1.4.8将政府采购合同转包的。</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1.5.有下列情形之一的，视为投标人串通参与投标，投标无效：</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1.5.1不同投标人的投标文件由同一单位或者个人编制；</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1.5.2不同投标人委托同一单位或者个人办理投标事宜；</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1.5.3不同投标人的投标文件载明的项目管理成员或者联系人员为同一人；</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1.5.4不同投标人的投标文件异常一致或者响应报价呈规律性差异；</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1.5.5不同投标人的投标文件相互混装。</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2.质疑处理</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2.1 提出质疑的投标人应当是参与所质疑项目采购活动的投标人。潜在投标人依法获取其可质疑的招标文件的，可以对招标文件提出质疑。</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2.2.1对可以质疑的招标文件提出质疑的，为收到招标文件之日或者招标文件公告期限届满之日；</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2.2.2对采购过程提出质疑的，为各采购程序环节结束之日；</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2.2.3对中标结果提出质疑的，为中标结果公告期限届满之日。</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2.3质疑函必须按照本招标文件中《质疑函范本》要求的格式和内容进行填写。投标人如组成联合体参加投标，则《质疑函范本》中要求签字、盖章、加盖公章之处，联合体各方均须按要求签字、盖章、加盖公章。</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2.4质疑答复依据《政府采购质疑和投诉办法》（财政部令第94号）。</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招标人或招标代理机构质疑接收人及联系方式，见招标文件第一章。</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2.5 以下情形的质疑不予受理</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2.5.1 内容不符合《政府采购质疑和投诉办法》第十二条规定的质疑。</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2.5.2 超出政府采购法定期限的质疑。</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2.5.3 未参加投标活动的投标人或在投标活动中自身权益未受到损害的投标人所提出的质疑。</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2.5.4投标人组成联合体参加投标，联合体中任何一方或多方未按要求签字、盖章、加盖公章的质疑。</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
          <w:color w:val="000000"/>
          <w:sz w:val="24"/>
          <w:szCs w:val="24"/>
          <w:highlight w:val="none"/>
        </w:rPr>
      </w:pPr>
      <w:r>
        <w:rPr>
          <w:rFonts w:hint="eastAsia" w:eastAsia="宋体" w:cs="宋体"/>
          <w:bCs/>
          <w:color w:val="000000"/>
          <w:sz w:val="24"/>
          <w:szCs w:val="24"/>
          <w:highlight w:val="none"/>
        </w:rPr>
        <w:t xml:space="preserve">2.7投诉提起路径：江苏政府采购网（南通市公共资源交易平台）-“办事指南”—“投诉办理指南”。</w:t>
      </w:r>
      <w:r>
        <w:rPr>
          <w:rFonts w:hint="eastAsia" w:eastAsia="宋体" w:cs="宋体"/>
          <w:b/>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outlineLvl w:val="1"/>
      </w:pPr>
      <w:r/>
      <w:bookmarkStart w:id="38" w:name="_Toc29288"/>
      <w:r>
        <w:rPr>
          <w:rFonts w:hint="eastAsia" w:eastAsia="宋体" w:cs="宋体"/>
          <w:b/>
          <w:bCs/>
          <w:color w:val="000000"/>
          <w:sz w:val="24"/>
          <w:szCs w:val="24"/>
          <w:highlight w:val="none"/>
          <w:lang w:val="zh-CN"/>
        </w:rPr>
        <w:t xml:space="preserve">十、</w:t>
      </w:r>
      <w:r>
        <w:rPr>
          <w:rFonts w:hint="eastAsia" w:eastAsia="宋体" w:cs="宋体"/>
          <w:b/>
          <w:bCs/>
          <w:color w:val="000000"/>
          <w:sz w:val="24"/>
          <w:szCs w:val="24"/>
          <w:highlight w:val="none"/>
        </w:rPr>
        <w:t xml:space="preserve">中标通知书</w:t>
      </w:r>
      <w:bookmarkEnd w:id="38"/>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特别说明：中标人在下载或收到中标通知书后须提供3套加盖红章的系统内打印的纸质投标文件交给招标代理机构存档。</w:t>
      </w:r>
      <w:r>
        <w:rPr>
          <w:rFonts w:hint="eastAsia" w:eastAsia="宋体" w:cs="宋体"/>
          <w:b/>
          <w:bCs/>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outlineLvl w:val="1"/>
      </w:pPr>
      <w:r/>
      <w:bookmarkStart w:id="39" w:name="_Toc28546"/>
      <w:r>
        <w:rPr>
          <w:rFonts w:hint="eastAsia" w:eastAsia="宋体" w:cs="宋体"/>
          <w:b/>
          <w:bCs/>
          <w:color w:val="000000"/>
          <w:sz w:val="24"/>
          <w:szCs w:val="24"/>
          <w:highlight w:val="none"/>
        </w:rPr>
        <w:t xml:space="preserve">十一、授予合同</w:t>
      </w:r>
      <w:bookmarkEnd w:id="39"/>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1.签订合同</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1.l中标人应当在中标通知书发出之日起三十日内，按照招标文件确定的事项与招标人签订政府采购合同。</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1.2招标文件、中标人的投标文件及投标过程中有关澄清、承诺文件均应作为合同附件。</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1.3签订合同后，</w:t>
      </w:r>
      <w:r>
        <w:rPr>
          <w:rFonts w:hint="eastAsia" w:eastAsia="宋体" w:cs="宋体"/>
          <w:bCs/>
          <w:color w:val="000000"/>
          <w:sz w:val="24"/>
          <w:szCs w:val="24"/>
          <w:highlight w:val="none"/>
          <w:u w:val="single"/>
        </w:rPr>
        <w:t xml:space="preserve">中标人不得将合同标的进行转包</w:t>
      </w:r>
      <w:r>
        <w:rPr>
          <w:rFonts w:hint="eastAsia" w:eastAsia="宋体" w:cs="宋体"/>
          <w:bCs/>
          <w:color w:val="000000"/>
          <w:sz w:val="24"/>
          <w:szCs w:val="24"/>
          <w:highlight w:val="none"/>
        </w:rPr>
        <w:t xml:space="preserve">。未经招标人同意，中标人也不得采用分包形式履行合同，否则招标人有权终止合同。转包或分包造成招标人损失的，中标人应承担相应赔偿责任。</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2.标的物的追加</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3. 政府采购合同信用融资扶持政策</w:t>
      </w:r>
      <w:r>
        <w:rPr>
          <w:rFonts w:hint="eastAsia" w:eastAsia="宋体" w:cs="宋体"/>
          <w:b/>
          <w:bCs/>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hint="eastAsia" w:eastAsia="宋体" w:cs="宋体"/>
          <w:b/>
          <w:bCs/>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outlineLvl w:val="1"/>
      </w:pPr>
      <w:r/>
      <w:bookmarkStart w:id="40" w:name="_Toc28945"/>
      <w:r>
        <w:rPr>
          <w:rFonts w:hint="eastAsia" w:eastAsia="宋体" w:cs="宋体"/>
          <w:b/>
          <w:bCs/>
          <w:color w:val="000000"/>
          <w:sz w:val="24"/>
          <w:szCs w:val="24"/>
          <w:highlight w:val="none"/>
        </w:rPr>
        <w:t xml:space="preserve">十二、电子招标投标交易平台</w:t>
      </w:r>
      <w:bookmarkEnd w:id="40"/>
      <w:r>
        <w:rPr>
          <w:rFonts w:hint="eastAsia" w:eastAsia="宋体" w:cs="宋体"/>
          <w:b/>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电子招标投标交易平台（即“苏采云”系统，网址：</w:t>
      </w:r>
      <w:r>
        <w:rPr>
          <w:rFonts w:hint="eastAsia" w:eastAsia="宋体" w:cs="宋体"/>
          <w:color w:val="000000"/>
          <w:highlight w:val="none"/>
        </w:rPr>
        <w:fldChar w:fldCharType="begin"/>
      </w:r>
      <w:r>
        <w:rPr>
          <w:rFonts w:hint="eastAsia" w:eastAsia="宋体" w:cs="宋体"/>
          <w:color w:val="000000"/>
          <w:highlight w:val="none"/>
        </w:rPr>
        <w:instrText xml:space="preserve"> HYPERLINK "http://jszfcg.jsczt.cn/）相关要求是本招标文件的组成部分。" \o "http://jszfcg.jsczt.cn/）相关要求是本招标文件的组成部分。" </w:instrText>
      </w:r>
      <w:r>
        <w:rPr>
          <w:rFonts w:hint="eastAsia" w:eastAsia="宋体" w:cs="宋体"/>
          <w:color w:val="000000"/>
          <w:highlight w:val="none"/>
        </w:rPr>
        <w:fldChar w:fldCharType="separate"/>
      </w:r>
      <w:r>
        <w:rPr>
          <w:rStyle w:val="1005"/>
          <w:rFonts w:hint="eastAsia" w:eastAsia="宋体" w:cs="宋体"/>
          <w:bCs/>
          <w:color w:val="000000"/>
          <w:sz w:val="24"/>
          <w:szCs w:val="24"/>
          <w:highlight w:val="none"/>
        </w:rPr>
        <w:t xml:space="preserve">http://jszfcg.jsczt.cn/）相关要求是本招标文件的组成部分。</w:t>
      </w:r>
      <w:r>
        <w:rPr>
          <w:rStyle w:val="1005"/>
          <w:rFonts w:hint="eastAsia" w:eastAsia="宋体" w:cs="宋体"/>
          <w:bCs/>
          <w:color w:val="000000"/>
          <w:sz w:val="24"/>
          <w:szCs w:val="24"/>
          <w:highlight w:val="none"/>
        </w:rPr>
        <w:fldChar w:fldCharType="end"/>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outlineLvl w:val="1"/>
      </w:pPr>
      <w:r/>
      <w:bookmarkStart w:id="41" w:name="_Toc6399"/>
      <w:r>
        <w:rPr>
          <w:rFonts w:hint="eastAsia" w:eastAsia="宋体" w:cs="宋体"/>
          <w:b/>
          <w:bCs/>
          <w:color w:val="000000"/>
          <w:sz w:val="24"/>
          <w:szCs w:val="24"/>
          <w:highlight w:val="none"/>
        </w:rPr>
        <w:t xml:space="preserve">十三、未尽事宜</w:t>
      </w:r>
      <w:bookmarkEnd w:id="41"/>
      <w:r>
        <w:rPr>
          <w:rFonts w:hint="eastAsia" w:eastAsia="宋体" w:cs="宋体"/>
          <w:b/>
          <w:bCs/>
          <w:color w:val="000000"/>
          <w:sz w:val="24"/>
          <w:szCs w:val="24"/>
          <w:highlight w:val="none"/>
        </w:rPr>
      </w:r>
      <w:r/>
    </w:p>
    <w:p>
      <w:pPr>
        <w:pStyle w:val="820"/>
        <w:contextualSpacing/>
        <w:ind w:firstLine="482"/>
        <w:jc w:val="left"/>
        <w:spacing w:line="360" w:lineRule="auto"/>
        <w:rPr>
          <w:rFonts w:hint="eastAsia" w:eastAsia="宋体" w:cs="宋体"/>
          <w:b/>
          <w:bCs/>
          <w:color w:val="000000"/>
          <w:sz w:val="21"/>
          <w:szCs w:val="21"/>
          <w:highlight w:val="none"/>
        </w:rPr>
        <w:sectPr>
          <w:footerReference w:type="default" r:id="rId18"/>
          <w:footnotePr/>
          <w:endnotePr/>
          <w:type w:val="nextPage"/>
          <w:pgSz w:w="11905" w:h="16838" w:orient="portrait"/>
          <w:pgMar w:top="1417" w:right="1701" w:bottom="1587" w:left="1701" w:header="850" w:footer="992" w:gutter="0"/>
          <w:pgNumType w:start="1"/>
          <w:cols w:num="1" w:sep="0" w:space="1701" w:equalWidth="1"/>
          <w:docGrid w:linePitch="360"/>
        </w:sectPr>
      </w:pPr>
      <w:r>
        <w:rPr>
          <w:rFonts w:hint="eastAsia" w:eastAsia="宋体" w:cs="宋体"/>
          <w:color w:val="000000"/>
          <w:sz w:val="24"/>
          <w:szCs w:val="24"/>
          <w:highlight w:val="none"/>
        </w:rPr>
        <w:t xml:space="preserve">按《中华人民共和国政府采购法》及其他有关法律法规的规定执行。</w:t>
      </w:r>
      <w:r>
        <w:rPr>
          <w:rFonts w:hint="eastAsia" w:eastAsia="宋体" w:cs="宋体"/>
          <w:b/>
          <w:bCs/>
          <w:color w:val="000000"/>
          <w:sz w:val="21"/>
          <w:szCs w:val="21"/>
          <w:highlight w:val="none"/>
        </w:rPr>
      </w:r>
      <w:r/>
    </w:p>
    <w:p>
      <w:pPr>
        <w:pStyle w:val="820"/>
        <w:jc w:val="center"/>
        <w:spacing w:line="360" w:lineRule="auto"/>
        <w:tabs>
          <w:tab w:val="left" w:pos="1050" w:leader="none"/>
          <w:tab w:val="right" w:pos="9402" w:leader="dot"/>
        </w:tabs>
        <w:rPr>
          <w:rFonts w:hint="eastAsia" w:eastAsia="宋体" w:cs="宋体"/>
          <w:b/>
          <w:color w:val="000000"/>
          <w:sz w:val="36"/>
          <w:szCs w:val="36"/>
          <w:highlight w:val="none"/>
        </w:rPr>
        <w:outlineLvl w:val="0"/>
      </w:pPr>
      <w:r/>
      <w:bookmarkEnd w:id="28"/>
      <w:r/>
      <w:bookmarkStart w:id="42" w:name="_Toc16382"/>
      <w:r/>
      <w:bookmarkStart w:id="43" w:name="_Toc5586"/>
      <w:r/>
      <w:bookmarkStart w:id="44" w:name="_Toc13543213"/>
      <w:r>
        <w:rPr>
          <w:rFonts w:hint="eastAsia" w:eastAsia="宋体" w:cs="宋体"/>
          <w:b/>
          <w:color w:val="000000"/>
          <w:sz w:val="36"/>
          <w:szCs w:val="36"/>
          <w:highlight w:val="none"/>
        </w:rPr>
        <w:t xml:space="preserve">第三章 项目需求</w:t>
      </w:r>
      <w:bookmarkEnd w:id="42"/>
      <w:r/>
      <w:bookmarkEnd w:id="43"/>
      <w:r>
        <w:rPr>
          <w:rFonts w:hint="eastAsia" w:eastAsia="宋体" w:cs="宋体"/>
          <w:b/>
          <w:color w:val="000000"/>
          <w:sz w:val="36"/>
          <w:szCs w:val="36"/>
          <w:highlight w:val="none"/>
        </w:rPr>
      </w:r>
      <w:r/>
    </w:p>
    <w:p>
      <w:pPr>
        <w:pStyle w:val="924"/>
        <w:ind w:firstLine="482"/>
        <w:keepLines w:val="0"/>
        <w:keepNext w:val="0"/>
        <w:spacing w:line="360" w:lineRule="auto"/>
        <w:rPr>
          <w:rFonts w:hint="eastAsia" w:ascii="Times New Roman" w:hAnsi="Times New Roman" w:eastAsia="宋体" w:cs="宋体"/>
          <w:bCs/>
          <w:color w:val="000000"/>
          <w:sz w:val="24"/>
          <w:szCs w:val="24"/>
          <w:highlight w:val="none"/>
        </w:rPr>
      </w:pPr>
      <w:r/>
      <w:bookmarkStart w:id="45" w:name="_Toc4659"/>
      <w:r/>
      <w:bookmarkStart w:id="46" w:name="_Toc182848996"/>
      <w:r>
        <w:rPr>
          <w:rFonts w:hint="eastAsia" w:ascii="Times New Roman" w:hAnsi="Times New Roman" w:eastAsia="宋体" w:cs="宋体"/>
          <w:bCs/>
          <w:color w:val="000000"/>
          <w:sz w:val="24"/>
          <w:szCs w:val="24"/>
          <w:highlight w:val="none"/>
        </w:rPr>
        <w:t xml:space="preserve">一、项目名称</w:t>
      </w:r>
      <w:bookmarkEnd w:id="45"/>
      <w:r>
        <w:rPr>
          <w:rFonts w:hint="eastAsia" w:ascii="Times New Roman" w:hAnsi="Times New Roman"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南通大学附属医院短信平台服务</w:t>
      </w:r>
      <w:r>
        <w:rPr>
          <w:rFonts w:hint="eastAsia" w:eastAsia="宋体" w:cs="宋体"/>
          <w:bCs/>
          <w:color w:val="000000"/>
          <w:sz w:val="24"/>
          <w:szCs w:val="24"/>
          <w:highlight w:val="none"/>
        </w:rPr>
      </w:r>
      <w:r/>
    </w:p>
    <w:p>
      <w:pPr>
        <w:pStyle w:val="924"/>
        <w:ind w:firstLine="482"/>
        <w:keepLines w:val="0"/>
        <w:keepNext w:val="0"/>
        <w:spacing w:line="360" w:lineRule="auto"/>
        <w:rPr>
          <w:rFonts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二、总体需求</w:t>
      </w:r>
      <w:r>
        <w:rPr>
          <w:rFonts w:ascii="Times New Roman" w:hAnsi="Times New Roman"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南通大学附属医院短信平台主要用于患者诊疗信息通知、医院内部管理通知和公共卫生服务通知等场景。短信平台服务供应商在服务过程中需严格遵循医疗行业数据安全与患者信息隐私保护相关法律法规，为医院提供高效的短信服务。</w:t>
      </w:r>
      <w:r>
        <w:rPr>
          <w:rFonts w:hint="eastAsia" w:eastAsia="宋体" w:cs="宋体"/>
          <w:bCs/>
          <w:color w:val="000000"/>
          <w:sz w:val="24"/>
          <w:szCs w:val="24"/>
          <w:highlight w:val="none"/>
        </w:rPr>
      </w:r>
      <w:r/>
    </w:p>
    <w:p>
      <w:pPr>
        <w:pStyle w:val="924"/>
        <w:ind w:firstLine="482"/>
        <w:keepLines w:val="0"/>
        <w:keepNext w:val="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三、采购标的需执行的国家相关标准、行业标准、地方标准或者其他标准、规范</w:t>
      </w:r>
      <w:r>
        <w:rPr>
          <w:rFonts w:hint="eastAsia" w:ascii="Times New Roman" w:hAnsi="Times New Roman" w:eastAsia="宋体" w:cs="宋体"/>
          <w:bCs/>
          <w:color w:val="000000"/>
          <w:sz w:val="24"/>
          <w:szCs w:val="24"/>
          <w:highlight w:val="none"/>
        </w:rPr>
      </w:r>
      <w:r/>
    </w:p>
    <w:p>
      <w:pPr>
        <w:pStyle w:val="924"/>
        <w:ind w:firstLine="482"/>
        <w:keepLines w:val="0"/>
        <w:keepNext w:val="0"/>
        <w:spacing w:line="360" w:lineRule="auto"/>
        <w:rPr>
          <w:rFonts w:hint="eastAsia" w:ascii="Times New Roman" w:hAnsi="Times New Roman" w:eastAsia="宋体" w:cs="宋体"/>
          <w:b w:val="0"/>
          <w:color w:val="000000"/>
          <w:sz w:val="24"/>
          <w:szCs w:val="24"/>
          <w:highlight w:val="none"/>
        </w:rPr>
      </w:pPr>
      <w:r>
        <w:rPr>
          <w:rFonts w:hint="eastAsia" w:ascii="Times New Roman" w:hAnsi="Times New Roman" w:eastAsia="宋体" w:cs="宋体"/>
          <w:b w:val="0"/>
          <w:color w:val="000000"/>
          <w:sz w:val="24"/>
          <w:szCs w:val="24"/>
          <w:highlight w:val="none"/>
        </w:rPr>
        <w:t xml:space="preserve">短信平台满足《江苏省卫生健康信息化项目建设网络安全管理规定（试行）》、《南通大学附属医院信息化项目建设网络安全管理规定（试行）》要求；短信平台采用具有安全性的SSL加密传输协议HTTPS。</w:t>
      </w:r>
      <w:r>
        <w:rPr>
          <w:rFonts w:hint="eastAsia" w:ascii="Times New Roman" w:hAnsi="Times New Roman" w:eastAsia="宋体" w:cs="宋体"/>
          <w:b w:val="0"/>
          <w:color w:val="000000"/>
          <w:sz w:val="24"/>
          <w:szCs w:val="24"/>
          <w:highlight w:val="none"/>
        </w:rPr>
      </w:r>
      <w:r/>
    </w:p>
    <w:p>
      <w:pPr>
        <w:pStyle w:val="924"/>
        <w:ind w:firstLine="482"/>
        <w:keepLines w:val="0"/>
        <w:keepNext w:val="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四、功能及技术参数要求</w:t>
      </w:r>
      <w:r>
        <w:rPr>
          <w:rFonts w:hint="eastAsia" w:ascii="Times New Roman" w:hAnsi="Times New Roman"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★1、服务发出的短信必须有【南通大学附属医院】标识。</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★2、投标单位需提供接口，以供南通大学附属医院各现有业务系统直接调用。并在服务期内满足医院新增信息系统短信发送需求的对接。</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为了确保南通大学附属医院现有短信平台的业务不中断，中标公司须在合同签订后3个工作日内完成和南通大学附属医院现有各信息系统的对接。目前医院现有对接短信平台系统包括：HIS系统、OA办公系统、干部党务系统、蝴蝶健康平台、床位预约系统、护理管理系统、慢病管理系统、就医调查系统、急诊信息系统、科研信息系统、医技预约系统、互联网医院、伦理审核系统、招标采购管理系统等。涉及以上第三方公司有可能产生的改造费用包含在本次报价中。</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4、系统运行无故障率高于99.99%。（1.故障定义：系统出现短信发送失败率超 1%（非运营商网络不可抗力导致）、服务中断（Web 端无法登录/API接口无响应等）、数据丢失/错乱等影响正常使用的问题，均计为故障。2.计算方式：（年度故障总时长/年度总运行时长）×100%，年度总运行时长按 8760 小时计，允许年度故障总时长≤52.56 分钟。3.考核周期：以自然年为单位，每季度进行阶段性统计，年度汇总核算。）</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5、平台并发及发送能力支持 1000 条/秒以上。</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6、支持群发能力。</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7、具有短信上下行交互功能。</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8、具有存储转发功能。</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9、具有错误重发机制。</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10、具有流量控制。</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11、具有判断MT、WAP PUSH短信功能。</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▲12、具有统计分析功能，支持子账号单独下发统计。（提供相应证明材料）</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13、可实现固定短信签名功能。</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▲14、支持长短信发送，最长短信内容≥500字，一般智能手机均可以显示为一条完整短信；（提供相应证明材料）。</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15、具有模板导入与定时短信功能。</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16、根据内容或号码查询已发短信。</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17、支持黑/白名单导入。</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18、所投短信平台产品具有软件著作权证书。（提供相应证明材料）</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▲19、平台支持使用管理员权限对每个登陆用户进行安全可控的能力授权，包括系统角色的安全方案制定以及系统用户的权限分配。（提供相应证明材料）</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20、平台通道使用用户密码加密存储。</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21、平台通道支持敏感及非法关键字过滤。</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▲22、平台通道具备传输层技术安全机制，采用具有安全性的SSL加密传输协议HTTPS保障用户接入安全。（提供相应证明材料）</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23、平台支持U盾网页登录发送短信。</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▲24、平台支持微信小程序或APP登录发送短信。（提供相应证明材料）</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
          <w:color w:val="000000"/>
          <w:sz w:val="24"/>
          <w:szCs w:val="24"/>
          <w:highlight w:val="none"/>
        </w:rPr>
      </w:pPr>
      <w:r>
        <w:rPr>
          <w:rFonts w:hint="eastAsia" w:eastAsia="宋体" w:cs="宋体"/>
          <w:b/>
          <w:color w:val="000000"/>
          <w:sz w:val="24"/>
          <w:szCs w:val="24"/>
          <w:highlight w:val="none"/>
        </w:rPr>
        <w:t xml:space="preserve">五、商务条款（实质性响应条款）</w:t>
      </w:r>
      <w:r>
        <w:rPr>
          <w:rFonts w:hint="eastAsia" w:eastAsia="宋体" w:cs="宋体"/>
          <w:b/>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（一）服务期限</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color w:val="000000"/>
          <w:sz w:val="24"/>
          <w:szCs w:val="24"/>
          <w:highlight w:val="none"/>
        </w:rPr>
        <w:t xml:space="preserve">自合同签订之日起3年（中标供应商须在合同签订后3个工作日内完成和南通大学附属医院现有各信息系统的对接）。</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（二）交付地点</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南通大学附属医院指定地点。</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（三）项目实施</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（1）供应商应提供完整的项目实施计划、详细的工作内容安排，经采购人确认后严格按计划执行，并按计划要求交付产品和成果。如需变更必须提出书面的实施计划变更手续。</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供应商应针对本项目成立由项目经理带队的不低于3人的项目团队，并建立保障本项目顺利实施的各项管理制度和质量保证体系。为了保证项目实施的连续性，项目实施过程中应至少保证2名以上核心技术人员不能更换。</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（3）供应商应在项目实施方案中提供项目组成员名单，并详细描述项目组成员的技术能力、项目履历、工作职责和具体工作内容等。</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（4）项目实施完成后，供应商应提交一份双方签字的项目施工完成清单。</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（5）系统规划、建设、使用过程中的网络安全管理，须满足《江苏省卫生健康信息化项目建设网络安全管理规定(试行)》、《南通大学附属医院信息化项目建设网络安全管理规定(试行)》中的条款要求。</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（6）供应商支持并配合采购人的信创建设要求。</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
          <w:color w:val="000000"/>
          <w:sz w:val="24"/>
          <w:szCs w:val="24"/>
          <w:highlight w:val="none"/>
        </w:rPr>
      </w:pPr>
      <w:r>
        <w:rPr>
          <w:rFonts w:hint="eastAsia" w:eastAsia="宋体" w:cs="宋体"/>
          <w:b/>
          <w:color w:val="000000"/>
          <w:sz w:val="24"/>
          <w:szCs w:val="24"/>
          <w:highlight w:val="none"/>
        </w:rPr>
        <w:t xml:space="preserve">（四）服务要求</w:t>
      </w:r>
      <w:r>
        <w:rPr>
          <w:rFonts w:hint="eastAsia" w:eastAsia="宋体" w:cs="宋体"/>
          <w:b/>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1、巡查服务：定期提供短信服务系统健康巡检服务。即时检查、发现短信服务系统软件故障隐患，即时排除故障，尽量减少短信服务系统软件故障造成的业务中断，保持业务持续运行。</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2、电话服务：提供7×24小时电话热线支持服务。</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3、应急响应：制定与短信外包服务内容相适应的应急预案。根据故障级别启动应急预案，提供应急响应服务，进行故障诊断和系统恢复。响应时间不得高于5分钟。应急响应结束后，在6小时内提供相关服务报告。</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4、故障诊断与排除服务</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（1）根据不同故障级别的处理办法，及时、有效地恢复短信服务系统正常运行。</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（2）对于远程支持不能解决的故障，技术人员在规定时间内抵达故障现场，并在规定时间内实现现场排除。</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5、性能诊断与调优服务：供应商应对采购人PC操作系统进行性能方面的分析、评估和配置调整，以提高短信服务系统运行的稳定性、可靠性。</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6、特殊时日保障服务：在特殊时日提供重点保障服务，包括运营商生产网重大割接或其它任何认为可能对其业务运营产生重大影响的时刻，保障信息系统正常运行。</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7、应急响应服务：供应商应根据短信外包服务涉及的运维内容制定对应的应急预案，建立对应的应急机制和应急服务体系，经南通大学附属医院审核后提供应急响应服务。</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8、评级服务：在整体服务期内，需要配合医院各项评级和检查工作，实现相关改造（电子病历、智慧医院、互联互通等评级）。</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
          <w:color w:val="000000"/>
          <w:sz w:val="24"/>
          <w:szCs w:val="24"/>
          <w:highlight w:val="none"/>
        </w:rPr>
      </w:pPr>
      <w:r>
        <w:rPr>
          <w:rFonts w:hint="eastAsia" w:eastAsia="宋体" w:cs="宋体"/>
          <w:b/>
          <w:color w:val="000000"/>
          <w:sz w:val="24"/>
          <w:szCs w:val="24"/>
          <w:highlight w:val="none"/>
        </w:rPr>
        <w:t xml:space="preserve">（五）培训要求</w:t>
      </w:r>
      <w:r>
        <w:rPr>
          <w:rFonts w:hint="eastAsia" w:eastAsia="宋体" w:cs="宋体"/>
          <w:b/>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bookmarkStart w:id="47" w:name="_Hlk128402020"/>
      <w:r>
        <w:rPr>
          <w:rFonts w:hint="eastAsia" w:eastAsia="宋体" w:cs="宋体"/>
          <w:bCs/>
          <w:color w:val="000000"/>
          <w:sz w:val="24"/>
          <w:szCs w:val="24"/>
          <w:highlight w:val="none"/>
        </w:rPr>
        <w:t xml:space="preserve">1、供应商负责提供现场操作、运行、维护、二次开发等涉及项目后续发展的培训方案及必需的培训资料。</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2、供应商负责对采购人指定受训人员进行操作培训、维护培训，直至该等人员能独立进行系统使用、管理、故障处理、日常测试和维护等工作，以保证所建设的系统能够正常、安全、平稳地运行。</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
          <w:color w:val="000000"/>
          <w:sz w:val="24"/>
          <w:szCs w:val="24"/>
          <w:highlight w:val="none"/>
        </w:rPr>
      </w:pPr>
      <w:r>
        <w:rPr>
          <w:rFonts w:hint="eastAsia" w:eastAsia="宋体" w:cs="宋体"/>
          <w:bCs/>
          <w:color w:val="000000"/>
          <w:sz w:val="24"/>
          <w:szCs w:val="24"/>
          <w:highlight w:val="none"/>
        </w:rPr>
        <w:t xml:space="preserve">3、培训费用包含在合同总价内，如果培训地点在外地，供应商应向采购人承诺为所有培训人员提供食宿。</w:t>
      </w:r>
      <w:bookmarkEnd w:id="47"/>
      <w:r>
        <w:rPr>
          <w:rFonts w:hint="eastAsia" w:eastAsia="宋体" w:cs="宋体"/>
          <w:b/>
          <w:color w:val="000000"/>
          <w:sz w:val="24"/>
          <w:szCs w:val="24"/>
          <w:highlight w:val="none"/>
        </w:rPr>
      </w:r>
      <w:r/>
    </w:p>
    <w:p>
      <w:pPr>
        <w:pStyle w:val="820"/>
        <w:contextualSpacing/>
        <w:ind w:firstLine="482"/>
        <w:spacing w:line="360" w:lineRule="auto"/>
        <w:rPr>
          <w:rFonts w:hint="eastAsia" w:eastAsia="宋体" w:cs="宋体"/>
          <w:b/>
          <w:color w:val="000000"/>
          <w:sz w:val="24"/>
          <w:szCs w:val="24"/>
          <w:highlight w:val="none"/>
        </w:rPr>
      </w:pPr>
      <w:r>
        <w:rPr>
          <w:rFonts w:hint="eastAsia" w:eastAsia="宋体" w:cs="宋体"/>
          <w:b/>
          <w:color w:val="000000"/>
          <w:sz w:val="24"/>
          <w:szCs w:val="24"/>
          <w:highlight w:val="none"/>
        </w:rPr>
        <w:t xml:space="preserve">（六）付款方式</w:t>
      </w:r>
      <w:r>
        <w:rPr>
          <w:rFonts w:hint="eastAsia" w:eastAsia="宋体" w:cs="宋体"/>
          <w:b/>
          <w:color w:val="000000"/>
          <w:sz w:val="24"/>
          <w:szCs w:val="24"/>
          <w:highlight w:val="none"/>
        </w:rPr>
      </w:r>
      <w:r/>
    </w:p>
    <w:p>
      <w:pPr>
        <w:pStyle w:val="820"/>
        <w:contextualSpacing/>
        <w:ind w:firstLine="482"/>
        <w:spacing w:line="360" w:lineRule="auto"/>
        <w:rPr>
          <w:rFonts w:hint="eastAsia" w:eastAsia="宋体" w:cs="宋体"/>
          <w:b/>
          <w:color w:val="000000"/>
          <w:sz w:val="24"/>
          <w:szCs w:val="24"/>
          <w:highlight w:val="none"/>
        </w:rPr>
      </w:pPr>
      <w:r/>
      <w:bookmarkStart w:id="48" w:name="_Hlk172650970"/>
      <w:r/>
      <w:bookmarkStart w:id="49" w:name="_Hlk172650866"/>
      <w:r>
        <w:rPr>
          <w:rFonts w:hint="eastAsia" w:eastAsia="宋体" w:cs="宋体"/>
          <w:b/>
          <w:color w:val="000000"/>
          <w:sz w:val="24"/>
          <w:szCs w:val="24"/>
          <w:highlight w:val="none"/>
        </w:rPr>
        <w:t xml:space="preserve">合同签订生效后，采购人与中标人按照短信中标单价及短信实际数量来计算短信平台服务费，每月结算一次。</w:t>
      </w:r>
      <w:r>
        <w:rPr>
          <w:rFonts w:hint="eastAsia" w:eastAsia="宋体" w:cs="宋体"/>
          <w:b/>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中标人应在每月结算前将统计结果以书面形式提供给采购人。</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bookmarkEnd w:id="48"/>
      <w:r>
        <w:rPr>
          <w:rFonts w:hint="eastAsia" w:eastAsia="宋体" w:cs="宋体"/>
          <w:bCs/>
          <w:color w:val="000000"/>
          <w:sz w:val="24"/>
          <w:szCs w:val="24"/>
          <w:highlight w:val="none"/>
        </w:rPr>
        <w:t xml:space="preserve">双方每月结算一次，结算周期为自然月（结算周期为每月1日至月底)。采购人付款期为次月5日到次月底，采购人在次月月底前且收到中标人开具的与该期付款等额的合法有效财务发票后向中标人指定账户应结清该计费期发生的费用，费用结算以中标人计费系统成功发送并经采购人确认的话单记录为准。</w:t>
      </w:r>
      <w:bookmarkEnd w:id="49"/>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
          <w:color w:val="000000"/>
          <w:sz w:val="24"/>
          <w:szCs w:val="24"/>
          <w:highlight w:val="none"/>
        </w:rPr>
      </w:pPr>
      <w:r>
        <w:rPr>
          <w:rFonts w:hint="eastAsia" w:eastAsia="宋体" w:cs="宋体"/>
          <w:b/>
          <w:color w:val="000000"/>
          <w:sz w:val="24"/>
          <w:szCs w:val="24"/>
          <w:highlight w:val="none"/>
        </w:rPr>
        <w:t xml:space="preserve">（七）保密约定</w:t>
      </w:r>
      <w:r>
        <w:rPr>
          <w:rFonts w:hint="eastAsia" w:eastAsia="宋体" w:cs="宋体"/>
          <w:b/>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采购人保证不向采购人以外的任何人透漏任何供应商商业机密及专有知识、专有技术或供应商的知识产权。</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供应商保证对采购人在应用软件的使用过程中编制及积累的数据、专业数据保密，本软件中所有关于采购方业务流程及患者的数据，供应商不得以任何形式泄露给任何第三方，否则将承担法律责任。</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
          <w:color w:val="000000"/>
          <w:sz w:val="24"/>
          <w:szCs w:val="24"/>
          <w:highlight w:val="none"/>
        </w:rPr>
      </w:pPr>
      <w:r>
        <w:rPr>
          <w:rFonts w:hint="eastAsia" w:eastAsia="宋体" w:cs="宋体"/>
          <w:b/>
          <w:color w:val="000000"/>
          <w:sz w:val="24"/>
          <w:szCs w:val="24"/>
          <w:highlight w:val="none"/>
        </w:rPr>
        <w:t xml:space="preserve">六、采购需求中必须满足的实质性要求</w:t>
      </w:r>
      <w:r>
        <w:rPr>
          <w:rFonts w:hint="eastAsia" w:eastAsia="宋体" w:cs="宋体"/>
          <w:b/>
          <w:color w:val="000000"/>
          <w:sz w:val="24"/>
          <w:szCs w:val="24"/>
          <w:highlight w:val="none"/>
        </w:rPr>
      </w:r>
      <w:r/>
    </w:p>
    <w:p>
      <w:pPr>
        <w:pStyle w:val="924"/>
        <w:ind w:firstLine="482"/>
        <w:keepLines w:val="0"/>
        <w:keepNext w:val="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color w:val="000000"/>
          <w:sz w:val="24"/>
          <w:szCs w:val="24"/>
          <w:highlight w:val="none"/>
        </w:rPr>
        <w:t xml:space="preserve">1、</w:t>
      </w:r>
      <w:r>
        <w:rPr>
          <w:rFonts w:hint="eastAsia" w:ascii="Times New Roman" w:hAnsi="Times New Roman" w:eastAsia="宋体" w:cs="宋体"/>
          <w:bCs/>
          <w:color w:val="000000"/>
          <w:sz w:val="24"/>
          <w:szCs w:val="24"/>
          <w:highlight w:val="none"/>
        </w:rPr>
        <w:t xml:space="preserve">供应商承诺能够不需人工审核就即时把南通大学附属医院各信息系统推送的短信及时发送的用户手机上。供应商承诺在合同签订后3个工作日内，能够完成本章“四、功能及技术参数要求”★1、★2和★3的服务要求，并开始提供正常服务。投标时，提供加盖供应商公章的承诺书原件（格式自拟）。</w:t>
      </w:r>
      <w:r>
        <w:rPr>
          <w:rFonts w:hint="eastAsia" w:ascii="Times New Roman" w:hAnsi="Times New Roman" w:eastAsia="宋体" w:cs="宋体"/>
          <w:bCs/>
          <w:color w:val="000000"/>
          <w:sz w:val="24"/>
          <w:szCs w:val="24"/>
          <w:highlight w:val="none"/>
        </w:rPr>
      </w:r>
      <w:r/>
    </w:p>
    <w:p>
      <w:pPr>
        <w:pStyle w:val="924"/>
        <w:ind w:firstLine="482"/>
        <w:keepLines w:val="0"/>
        <w:keepNext w:val="0"/>
        <w:spacing w:line="360" w:lineRule="auto"/>
        <w:rPr>
          <w:rFonts w:eastAsia="宋体"/>
          <w:color w:val="000000"/>
          <w:highlight w:val="none"/>
        </w:rPr>
      </w:pPr>
      <w:r>
        <w:rPr>
          <w:rFonts w:hint="eastAsia" w:ascii="Times New Roman" w:hAnsi="Times New Roman" w:eastAsia="宋体" w:cs="宋体"/>
          <w:bCs/>
          <w:color w:val="000000"/>
          <w:sz w:val="24"/>
          <w:szCs w:val="24"/>
          <w:highlight w:val="none"/>
        </w:rPr>
        <w:t xml:space="preserve">2、本项目“五、商务条款”为实质性响应条款，不接受负偏离。供应商需提供《商务条款响应正负偏离表》（格式见第八章）。</w:t>
      </w:r>
      <w:r>
        <w:rPr>
          <w:rFonts w:hint="eastAsia" w:eastAsia="宋体"/>
          <w:color w:val="000000"/>
          <w:sz w:val="24"/>
          <w:szCs w:val="24"/>
          <w:highlight w:val="none"/>
        </w:rPr>
        <w:t xml:space="preserve">存在负偏离或未提供《商务条款响应正负偏离表》的视为无效投标。</w:t>
      </w:r>
      <w:r>
        <w:rPr>
          <w:rFonts w:eastAsia="宋体"/>
          <w:color w:val="000000"/>
          <w:highlight w:val="none"/>
        </w:rPr>
      </w:r>
      <w:r/>
    </w:p>
    <w:p>
      <w:pPr>
        <w:pStyle w:val="820"/>
        <w:spacing w:line="360" w:lineRule="auto"/>
        <w:rPr>
          <w:rFonts w:hint="eastAsia" w:eastAsia="宋体" w:cs="宋体"/>
          <w:color w:val="000000"/>
          <w:highlight w:val="none"/>
        </w:rPr>
      </w:pPr>
      <w:r>
        <w:rPr>
          <w:rFonts w:hint="eastAsia" w:eastAsia="宋体" w:cs="宋体"/>
          <w:color w:val="000000"/>
          <w:highlight w:val="none"/>
        </w:rPr>
      </w:r>
      <w:r/>
    </w:p>
    <w:p>
      <w:pPr>
        <w:pStyle w:val="820"/>
        <w:jc w:val="center"/>
        <w:spacing w:line="360" w:lineRule="auto"/>
        <w:tabs>
          <w:tab w:val="left" w:pos="1050" w:leader="none"/>
          <w:tab w:val="right" w:pos="9402" w:leader="dot"/>
        </w:tabs>
        <w:rPr>
          <w:rFonts w:hint="eastAsia" w:eastAsia="宋体" w:cs="宋体"/>
          <w:color w:val="000000"/>
          <w:highlight w:val="none"/>
        </w:rPr>
        <w:outlineLvl w:val="0"/>
      </w:pPr>
      <w:r>
        <w:rPr>
          <w:rFonts w:hint="eastAsia" w:eastAsia="宋体" w:cs="宋体"/>
          <w:b/>
          <w:color w:val="000000"/>
          <w:sz w:val="36"/>
          <w:szCs w:val="36"/>
          <w:highlight w:val="none"/>
        </w:rPr>
        <w:br w:type="page" w:clear="all"/>
      </w:r>
      <w:bookmarkStart w:id="50" w:name="_Toc28760"/>
      <w:r/>
      <w:bookmarkStart w:id="51" w:name="_Toc1997"/>
      <w:r>
        <w:rPr>
          <w:rFonts w:hint="eastAsia" w:eastAsia="宋体" w:cs="宋体"/>
          <w:b/>
          <w:color w:val="000000"/>
          <w:sz w:val="36"/>
          <w:szCs w:val="36"/>
          <w:highlight w:val="none"/>
        </w:rPr>
        <w:t xml:space="preserve">第四章 评审方法和程序</w:t>
      </w:r>
      <w:bookmarkEnd w:id="46"/>
      <w:r/>
      <w:bookmarkEnd w:id="50"/>
      <w:r/>
      <w:bookmarkEnd w:id="51"/>
      <w:r>
        <w:rPr>
          <w:rFonts w:hint="eastAsia" w:eastAsia="宋体" w:cs="宋体"/>
          <w:color w:val="000000"/>
          <w:highlight w:val="none"/>
        </w:rPr>
      </w:r>
      <w:r/>
    </w:p>
    <w:p>
      <w:pPr>
        <w:pStyle w:val="820"/>
        <w:ind w:firstLine="482"/>
        <w:spacing w:line="360" w:lineRule="auto"/>
        <w:rPr>
          <w:rFonts w:hint="eastAsia" w:eastAsia="宋体" w:cs="宋体"/>
          <w:b/>
          <w:color w:val="000000"/>
          <w:sz w:val="24"/>
          <w:szCs w:val="24"/>
          <w:highlight w:val="none"/>
        </w:rPr>
        <w:outlineLvl w:val="1"/>
      </w:pPr>
      <w:r/>
      <w:bookmarkStart w:id="52" w:name="_Toc754"/>
      <w:r>
        <w:rPr>
          <w:rFonts w:hint="eastAsia" w:eastAsia="宋体" w:cs="宋体"/>
          <w:b/>
          <w:color w:val="000000"/>
          <w:sz w:val="24"/>
          <w:szCs w:val="24"/>
          <w:highlight w:val="none"/>
        </w:rPr>
        <w:t xml:space="preserve">一、招标人委托招标代理机构组织招标</w:t>
      </w:r>
      <w:bookmarkEnd w:id="52"/>
      <w:r>
        <w:rPr>
          <w:rFonts w:hint="eastAsia" w:eastAsia="宋体" w:cs="宋体"/>
          <w:b/>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1、本项目采用综合评分法。成立评标委员会小组，评标委员会由招标人代表和评审专家组成，成员人数应当为5人以上单数，其中评审专家不得少于成员总数的三分之二。</w:t>
      </w:r>
      <w:r>
        <w:rPr>
          <w:rFonts w:hint="eastAsia" w:eastAsia="宋体" w:cs="宋体"/>
          <w:color w:val="000000"/>
          <w:sz w:val="24"/>
          <w:szCs w:val="24"/>
          <w:highlight w:val="none"/>
        </w:rPr>
      </w:r>
      <w:r/>
    </w:p>
    <w:p>
      <w:pPr>
        <w:pStyle w:val="820"/>
        <w:ind w:firstLine="482"/>
        <w:spacing w:line="360" w:lineRule="auto"/>
        <w:rPr>
          <w:rFonts w:hint="eastAsia" w:eastAsia="宋体" w:cs="宋体"/>
          <w:b/>
          <w:color w:val="000000"/>
          <w:sz w:val="24"/>
          <w:szCs w:val="24"/>
          <w:highlight w:val="none"/>
        </w:rPr>
        <w:outlineLvl w:val="1"/>
      </w:pPr>
      <w:r/>
      <w:bookmarkStart w:id="53" w:name="_Toc1911"/>
      <w:r>
        <w:rPr>
          <w:rFonts w:hint="eastAsia" w:eastAsia="宋体" w:cs="宋体"/>
          <w:b/>
          <w:color w:val="000000"/>
          <w:sz w:val="24"/>
          <w:szCs w:val="24"/>
          <w:highlight w:val="none"/>
        </w:rPr>
        <w:t xml:space="preserve">二、开标</w:t>
      </w:r>
      <w:bookmarkEnd w:id="53"/>
      <w:r>
        <w:rPr>
          <w:rFonts w:hint="eastAsia" w:eastAsia="宋体" w:cs="宋体"/>
          <w:b/>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w:t>
      </w:r>
      <w:r>
        <w:rPr>
          <w:rFonts w:hint="eastAsia" w:eastAsia="宋体" w:cs="宋体"/>
          <w:bCs/>
          <w:color w:val="000000"/>
          <w:sz w:val="24"/>
          <w:szCs w:val="24"/>
          <w:highlight w:val="none"/>
        </w:rPr>
        <w:t xml:space="preserve">不见面远程开标模式：开标当天各投标人在各自地点通过苏采云系统及时登录不见面开标大厅，参加投标活动。</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2、招标代理机构主持开标并记录，及时处理投标人代表提出的询问或者回避申请。</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3、投标人不足3家的不得开标。</w:t>
      </w:r>
      <w:r>
        <w:rPr>
          <w:rFonts w:hint="eastAsia" w:eastAsia="宋体" w:cs="宋体"/>
          <w:color w:val="000000"/>
          <w:sz w:val="24"/>
          <w:szCs w:val="24"/>
          <w:highlight w:val="none"/>
        </w:rPr>
      </w:r>
      <w:r/>
    </w:p>
    <w:p>
      <w:pPr>
        <w:pStyle w:val="820"/>
        <w:ind w:firstLine="482"/>
        <w:spacing w:line="360" w:lineRule="auto"/>
        <w:rPr>
          <w:rFonts w:hint="eastAsia" w:eastAsia="宋体" w:cs="宋体"/>
          <w:b/>
          <w:color w:val="000000"/>
          <w:sz w:val="24"/>
          <w:szCs w:val="24"/>
          <w:highlight w:val="none"/>
        </w:rPr>
        <w:outlineLvl w:val="1"/>
      </w:pPr>
      <w:r/>
      <w:bookmarkStart w:id="54" w:name="_Toc16633"/>
      <w:r>
        <w:rPr>
          <w:rFonts w:hint="eastAsia" w:eastAsia="宋体" w:cs="宋体"/>
          <w:b/>
          <w:color w:val="000000"/>
          <w:sz w:val="24"/>
          <w:szCs w:val="24"/>
          <w:highlight w:val="none"/>
        </w:rPr>
        <w:t xml:space="preserve">三、资格审查</w:t>
      </w:r>
      <w:bookmarkEnd w:id="54"/>
      <w:r>
        <w:rPr>
          <w:rFonts w:hint="eastAsia" w:eastAsia="宋体" w:cs="宋体"/>
          <w:b/>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1、开标后，招标人及其委托的采购代理机构依据相关法律政策的规定，根据招标文件载明的资格审查要求，对投标人的资格进行审查。</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2、资格审查合格的投标人进入评标。</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3、合格投标人不足3家的，不得评标。</w:t>
      </w:r>
      <w:r>
        <w:rPr>
          <w:rFonts w:hint="eastAsia" w:eastAsia="宋体" w:cs="宋体"/>
          <w:color w:val="000000"/>
          <w:sz w:val="24"/>
          <w:szCs w:val="24"/>
          <w:highlight w:val="none"/>
        </w:rPr>
      </w:r>
      <w:r/>
    </w:p>
    <w:p>
      <w:pPr>
        <w:pStyle w:val="820"/>
        <w:ind w:firstLine="482"/>
        <w:spacing w:line="360" w:lineRule="auto"/>
        <w:rPr>
          <w:rFonts w:hint="eastAsia" w:eastAsia="宋体" w:cs="宋体"/>
          <w:b/>
          <w:color w:val="000000"/>
          <w:sz w:val="24"/>
          <w:szCs w:val="24"/>
          <w:highlight w:val="none"/>
        </w:rPr>
        <w:outlineLvl w:val="1"/>
      </w:pPr>
      <w:r/>
      <w:bookmarkStart w:id="55" w:name="_Toc1140"/>
      <w:r>
        <w:rPr>
          <w:rFonts w:hint="eastAsia" w:eastAsia="宋体" w:cs="宋体"/>
          <w:b/>
          <w:color w:val="000000"/>
          <w:sz w:val="24"/>
          <w:szCs w:val="24"/>
          <w:highlight w:val="none"/>
        </w:rPr>
        <w:t xml:space="preserve">四、评标</w:t>
      </w:r>
      <w:bookmarkEnd w:id="55"/>
      <w:r>
        <w:rPr>
          <w:rFonts w:hint="eastAsia" w:eastAsia="宋体" w:cs="宋体"/>
          <w:b/>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1、评标时间</w:t>
      </w:r>
      <w:r>
        <w:rPr>
          <w:rFonts w:hint="eastAsia" w:eastAsia="宋体" w:cs="宋体"/>
          <w:b/>
          <w:color w:val="000000"/>
          <w:sz w:val="24"/>
          <w:szCs w:val="24"/>
          <w:highlight w:val="none"/>
        </w:rPr>
        <w:t xml:space="preserve">：资格审查结束以后。</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2、招标代理机构负责组织评标工作，并履行下列职责：</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（1）核对评审专家身份和招标人代表授权函，对评审专家在招标采购活动中的职责履行情况予以记录，并及时将有关违法违规行为向相关部门报告。</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（2）宣布评标纪律。</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（3）公布投标人名单，告知评审专家应当回避的情形。</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（4）组织评标委员会推选评标组长，招标人代表不得担任组长。</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（6）根据评标委员会的要求介绍采购相关政策法规、招标文件。</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（8）核对评标结果，有下列规定情形的，要求评标委员会复核或者书面说明理由，评标委员会拒绝的，则予以书面记录并向本级相关部门报告：</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① 分值汇总计算错误的；</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② 分项评分超出评分标准范围的；</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③ 评标委员会成员对客观评审因素评分不一致的；</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④ 经评标委员会认定评分畸高、畸低的。</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（9）评审工作完成后，按照规定向评审专家支付劳务报酬和异地评审差旅费，不得向评审专家以外的其他人员支付评审劳务报酬；</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（10）处理与评标有关的其他事项。</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3、评标委员会负责具体评标事务：</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4、评标委员会成员独立履行以下职责与义务：</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（1）遵纪守法，客观、公正、廉洁地履行职责；</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（2）审查合格投标人的投标文件是否实质性响应招标文件要求，并做出评价；</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（3）按照招标文件规定的评标办法和评标标准进行评标，对评审意见承担个人责任；</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（4）可以要求投标人对投标文件有关事项做出解释或澄清；</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（5）对评标过程和结果，以及投标人的商业秘密保密；</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（6）配合相关部门的投诉处理工作；</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（7）配合招标人或招标代理机构答复投标人提出的质疑。</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hint="eastAsia" w:eastAsia="宋体" w:cs="宋体"/>
          <w:color w:val="000000"/>
          <w:sz w:val="24"/>
          <w:szCs w:val="24"/>
          <w:highlight w:val="none"/>
        </w:rPr>
      </w:r>
      <w:r/>
    </w:p>
    <w:p>
      <w:pPr>
        <w:pStyle w:val="820"/>
        <w:ind w:firstLine="480"/>
        <w:spacing w:line="360" w:lineRule="auto"/>
        <w:rPr>
          <w:rFonts w:hint="eastAsia" w:eastAsia="宋体" w:cs="宋体"/>
          <w:b/>
          <w:color w:val="000000"/>
          <w:sz w:val="24"/>
          <w:szCs w:val="24"/>
          <w:highlight w:val="none"/>
        </w:rPr>
      </w:pPr>
      <w:r>
        <w:rPr>
          <w:rFonts w:hint="eastAsia" w:eastAsia="宋体" w:cs="宋体"/>
          <w:color w:val="000000"/>
          <w:sz w:val="24"/>
          <w:szCs w:val="24"/>
          <w:highlight w:val="none"/>
        </w:rPr>
        <w:t xml:space="preserve">7、评审期间，合格投标人的投标文件仍有可能被评标委员会根据规定判为无效投标。</w:t>
      </w:r>
      <w:r>
        <w:rPr>
          <w:rFonts w:hint="eastAsia" w:eastAsia="宋体" w:cs="宋体"/>
          <w:b/>
          <w:color w:val="000000"/>
          <w:sz w:val="24"/>
          <w:szCs w:val="24"/>
          <w:highlight w:val="none"/>
        </w:rPr>
      </w:r>
      <w:r/>
    </w:p>
    <w:p>
      <w:pPr>
        <w:pStyle w:val="820"/>
        <w:ind w:firstLine="480"/>
        <w:spacing w:line="360" w:lineRule="auto"/>
        <w:rPr>
          <w:rFonts w:hint="eastAsia" w:eastAsia="宋体" w:cs="宋体"/>
          <w:b/>
          <w:color w:val="000000"/>
          <w:sz w:val="24"/>
          <w:szCs w:val="24"/>
          <w:highlight w:val="none"/>
        </w:rPr>
      </w:pPr>
      <w:r>
        <w:rPr>
          <w:rFonts w:hint="eastAsia" w:eastAsia="宋体" w:cs="宋体"/>
          <w:color w:val="000000"/>
          <w:sz w:val="24"/>
          <w:szCs w:val="24"/>
          <w:highlight w:val="none"/>
        </w:rPr>
        <w:t xml:space="preserve">8、在投标文件的评审、澄清、评价和比较以及授予合同的过程中，投标人对招标人和评标委员会成员有施加影响的任何行为，都将取消其可能的中标资格。</w:t>
      </w:r>
      <w:r>
        <w:rPr>
          <w:rFonts w:hint="eastAsia" w:eastAsia="宋体" w:cs="宋体"/>
          <w:b/>
          <w:color w:val="000000"/>
          <w:sz w:val="24"/>
          <w:szCs w:val="24"/>
          <w:highlight w:val="none"/>
        </w:rPr>
      </w:r>
      <w:r/>
    </w:p>
    <w:p>
      <w:pPr>
        <w:pStyle w:val="820"/>
        <w:ind w:firstLine="482"/>
        <w:spacing w:line="360" w:lineRule="auto"/>
        <w:rPr>
          <w:rFonts w:hint="eastAsia" w:eastAsia="宋体" w:cs="宋体"/>
          <w:b/>
          <w:bCs/>
          <w:color w:val="000000"/>
          <w:sz w:val="24"/>
          <w:szCs w:val="24"/>
          <w:highlight w:val="none"/>
        </w:rPr>
        <w:outlineLvl w:val="1"/>
      </w:pPr>
      <w:r/>
      <w:bookmarkStart w:id="56" w:name="_Toc23150"/>
      <w:r>
        <w:rPr>
          <w:rFonts w:hint="eastAsia" w:eastAsia="宋体" w:cs="宋体"/>
          <w:b/>
          <w:bCs/>
          <w:color w:val="000000"/>
          <w:sz w:val="24"/>
          <w:szCs w:val="24"/>
          <w:highlight w:val="none"/>
        </w:rPr>
        <w:t xml:space="preserve">五、评审原则</w:t>
      </w:r>
      <w:bookmarkEnd w:id="56"/>
      <w:r>
        <w:rPr>
          <w:rFonts w:hint="eastAsia" w:eastAsia="宋体" w:cs="宋体"/>
          <w:b/>
          <w:bCs/>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1、本项目采用</w:t>
      </w:r>
      <w:r>
        <w:rPr>
          <w:rFonts w:hint="eastAsia" w:eastAsia="宋体" w:cs="宋体"/>
          <w:color w:val="000000"/>
          <w:sz w:val="24"/>
          <w:szCs w:val="24"/>
          <w:highlight w:val="none"/>
          <w:u w:val="single"/>
        </w:rPr>
        <w:t xml:space="preserve">  </w:t>
      </w:r>
      <w:r>
        <w:rPr>
          <w:rFonts w:hint="eastAsia" w:eastAsia="宋体" w:cs="宋体"/>
          <w:b/>
          <w:color w:val="000000"/>
          <w:sz w:val="24"/>
          <w:szCs w:val="24"/>
          <w:highlight w:val="none"/>
          <w:u w:val="single"/>
        </w:rPr>
        <w:t xml:space="preserve">综合评分法</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，即指投标文件满足本项目招标文件全部实质性要求，且按照评审因素的量化指标，经评审后得分最高的投标人推荐为中标人的评标方法。</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4、对投标文件的评审判定，只依据投标文件内容本身，不依靠开标后任何外来证明文件。</w:t>
      </w:r>
      <w:r>
        <w:rPr>
          <w:rFonts w:hint="eastAsia" w:eastAsia="宋体" w:cs="宋体"/>
          <w:color w:val="000000"/>
          <w:sz w:val="24"/>
          <w:szCs w:val="24"/>
          <w:highlight w:val="none"/>
        </w:rPr>
      </w:r>
      <w:r/>
    </w:p>
    <w:p>
      <w:pPr>
        <w:pStyle w:val="820"/>
        <w:ind w:firstLine="482"/>
        <w:spacing w:line="360" w:lineRule="auto"/>
        <w:rPr>
          <w:rFonts w:hint="eastAsia" w:eastAsia="宋体" w:cs="宋体"/>
          <w:b/>
          <w:bCs/>
          <w:color w:val="000000"/>
          <w:sz w:val="24"/>
          <w:szCs w:val="24"/>
          <w:highlight w:val="none"/>
        </w:rPr>
        <w:outlineLvl w:val="1"/>
      </w:pPr>
      <w:r/>
      <w:bookmarkStart w:id="57" w:name="_Toc26093"/>
      <w:r>
        <w:rPr>
          <w:rFonts w:hint="eastAsia" w:eastAsia="宋体" w:cs="宋体"/>
          <w:b/>
          <w:bCs/>
          <w:color w:val="000000"/>
          <w:sz w:val="24"/>
          <w:szCs w:val="24"/>
          <w:highlight w:val="none"/>
        </w:rPr>
        <w:t xml:space="preserve">六、评审方法</w:t>
      </w:r>
      <w:bookmarkEnd w:id="57"/>
      <w:r>
        <w:rPr>
          <w:rFonts w:hint="eastAsia" w:eastAsia="宋体" w:cs="宋体"/>
          <w:b/>
          <w:bCs/>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1、评标程序：</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资格符合性评审——商务技术标评审——价格标评审——确定中标候选人。</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本次资格审查采用资格后审，各投标人资格审查通过后方能进入商务技术标的开标。先开商务技术标，商务技术标打分结束后再开价格标。</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2、评标委员会将仅对按本招标文件载明的方法与规定，为实质上响应招标文件要求的投标文件评审并进行评价和比较。</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3、本次项目的技术标和价格标评审总分值为100分。两部分评审因素比重如下：</w:t>
      </w:r>
      <w:r>
        <w:rPr>
          <w:rFonts w:hint="eastAsia" w:eastAsia="宋体" w:cs="宋体"/>
          <w:color w:val="000000"/>
          <w:sz w:val="24"/>
          <w:szCs w:val="24"/>
          <w:highlight w:val="none"/>
        </w:rPr>
      </w:r>
      <w:r/>
    </w:p>
    <w:p>
      <w:pPr>
        <w:pStyle w:val="820"/>
        <w:ind w:firstLine="482"/>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商务技术标分值占总分值的比重为</w:t>
      </w:r>
      <w:r>
        <w:rPr>
          <w:rFonts w:hint="eastAsia" w:eastAsia="宋体" w:cs="宋体"/>
          <w:b/>
          <w:bCs/>
          <w:color w:val="000000"/>
          <w:sz w:val="24"/>
          <w:szCs w:val="24"/>
          <w:highlight w:val="none"/>
          <w:u w:val="single"/>
        </w:rPr>
        <w:t xml:space="preserve">80%</w:t>
      </w:r>
      <w:r>
        <w:rPr>
          <w:rFonts w:hint="eastAsia" w:eastAsia="宋体" w:cs="宋体"/>
          <w:b/>
          <w:bCs/>
          <w:color w:val="000000"/>
          <w:sz w:val="24"/>
          <w:szCs w:val="24"/>
          <w:highlight w:val="none"/>
        </w:rPr>
        <w:t xml:space="preserve">（权重）（计算结果均四舍五入保留两位小数）；</w:t>
      </w:r>
      <w:r>
        <w:rPr>
          <w:rFonts w:hint="eastAsia" w:eastAsia="宋体" w:cs="宋体"/>
          <w:b/>
          <w:bCs/>
          <w:color w:val="000000"/>
          <w:sz w:val="24"/>
          <w:szCs w:val="24"/>
          <w:highlight w:val="none"/>
        </w:rPr>
      </w:r>
      <w:r/>
    </w:p>
    <w:p>
      <w:pPr>
        <w:pStyle w:val="820"/>
        <w:ind w:firstLine="482"/>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价格标分值占总分值的比重为</w:t>
      </w:r>
      <w:r>
        <w:rPr>
          <w:rFonts w:hint="eastAsia" w:eastAsia="宋体" w:cs="宋体"/>
          <w:b/>
          <w:bCs/>
          <w:color w:val="000000"/>
          <w:sz w:val="24"/>
          <w:szCs w:val="24"/>
          <w:highlight w:val="none"/>
          <w:u w:val="single"/>
        </w:rPr>
        <w:t xml:space="preserve">20%</w:t>
      </w:r>
      <w:r>
        <w:rPr>
          <w:rFonts w:hint="eastAsia" w:eastAsia="宋体" w:cs="宋体"/>
          <w:b/>
          <w:bCs/>
          <w:color w:val="000000"/>
          <w:sz w:val="24"/>
          <w:szCs w:val="24"/>
          <w:highlight w:val="none"/>
        </w:rPr>
        <w:t xml:space="preserve">（权重）（计算结果均四舍五入保留两位小数）； </w:t>
      </w:r>
      <w:r>
        <w:rPr>
          <w:rFonts w:hint="eastAsia" w:eastAsia="宋体" w:cs="宋体"/>
          <w:b/>
          <w:bCs/>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4、评标委员会严格按照招标文件的要求、条件、评分标准，对投标人所提供服务的先进性、可靠性、售后服务承诺、质量保证承诺等实质性响应内容进行比较。</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5、评标专家确定方式：在专家库中随机抽取。评标委员会各成员独立对每个进入打分程序的有效投标人的投标文件的商务技术部分以打分的形式进行评审和评价。</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6、商务技术分按评委的算术平均值计算（计算结果均四舍五入保留两位小数）。</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7、开启投标人的价格报价标，现场唱标后由投标人代表在苏采云系统确认。</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8、投标人的价格标评审得分直接计算取得，并与其商务技术标得分相加为该投标人的综合得分（计算结果均四舍五入保留两位小数）。</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9、评标结果按评审后得分由高到低顺序排列。综合评分得分相同的，按投标报价由低到高顺序排列。得分且投标报价相同的并列。投标文件满足招标文件全部实质性要求，且按照评审因素的量化指标评审得分最高的投标人为排名第一的中标候选人。</w:t>
      </w:r>
      <w:r>
        <w:rPr>
          <w:rFonts w:hint="eastAsia" w:eastAsia="宋体" w:cs="宋体"/>
          <w:color w:val="000000"/>
          <w:sz w:val="24"/>
          <w:szCs w:val="24"/>
          <w:highlight w:val="none"/>
        </w:rPr>
      </w:r>
      <w:r/>
    </w:p>
    <w:p>
      <w:pPr>
        <w:pStyle w:val="820"/>
        <w:ind w:firstLine="482"/>
        <w:spacing w:line="360" w:lineRule="auto"/>
        <w:rPr>
          <w:rFonts w:hint="eastAsia" w:eastAsia="宋体" w:cs="宋体"/>
          <w:b/>
          <w:bCs/>
          <w:color w:val="000000"/>
          <w:sz w:val="24"/>
          <w:szCs w:val="24"/>
          <w:highlight w:val="none"/>
        </w:rPr>
        <w:outlineLvl w:val="1"/>
      </w:pPr>
      <w:r/>
      <w:bookmarkStart w:id="58" w:name="_Toc3866"/>
      <w:r>
        <w:rPr>
          <w:rFonts w:hint="eastAsia" w:eastAsia="宋体" w:cs="宋体"/>
          <w:b/>
          <w:bCs/>
          <w:color w:val="000000"/>
          <w:sz w:val="24"/>
          <w:szCs w:val="24"/>
          <w:highlight w:val="none"/>
        </w:rPr>
        <w:t xml:space="preserve">七、关于投标价格评审</w:t>
      </w:r>
      <w:bookmarkEnd w:id="58"/>
      <w:r>
        <w:rPr>
          <w:rFonts w:hint="eastAsia" w:eastAsia="宋体" w:cs="宋体"/>
          <w:b/>
          <w:bCs/>
          <w:color w:val="000000"/>
          <w:sz w:val="24"/>
          <w:szCs w:val="24"/>
          <w:highlight w:val="none"/>
        </w:rPr>
      </w:r>
      <w:r/>
    </w:p>
    <w:p>
      <w:pPr>
        <w:pStyle w:val="820"/>
        <w:ind w:firstLine="482"/>
        <w:spacing w:line="360" w:lineRule="auto"/>
        <w:rPr>
          <w:rFonts w:hint="eastAsia" w:eastAsia="宋体" w:cs="宋体"/>
          <w:b/>
          <w:color w:val="000000"/>
          <w:sz w:val="24"/>
          <w:szCs w:val="24"/>
          <w:highlight w:val="none"/>
        </w:rPr>
      </w:pPr>
      <w:r>
        <w:rPr>
          <w:rFonts w:hint="eastAsia" w:eastAsia="宋体" w:cs="宋体"/>
          <w:b/>
          <w:color w:val="000000"/>
          <w:sz w:val="24"/>
          <w:szCs w:val="24"/>
          <w:highlight w:val="none"/>
        </w:rPr>
        <w:t xml:space="preserve">1、针对投标价格实质响应的评审</w:t>
      </w:r>
      <w:r>
        <w:rPr>
          <w:rFonts w:hint="eastAsia" w:eastAsia="宋体" w:cs="宋体"/>
          <w:b/>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rPr>
          <w:rFonts w:hint="eastAsia" w:eastAsia="宋体" w:cs="宋体"/>
          <w:color w:val="000000"/>
          <w:sz w:val="24"/>
          <w:szCs w:val="24"/>
          <w:highlight w:val="none"/>
        </w:rPr>
      </w:r>
      <w:r/>
    </w:p>
    <w:p>
      <w:pPr>
        <w:pStyle w:val="820"/>
        <w:ind w:firstLine="482"/>
        <w:spacing w:line="360" w:lineRule="auto"/>
        <w:rPr>
          <w:rFonts w:hint="eastAsia" w:eastAsia="宋体" w:cs="宋体"/>
          <w:b/>
          <w:color w:val="000000"/>
          <w:sz w:val="24"/>
          <w:szCs w:val="24"/>
          <w:highlight w:val="none"/>
        </w:rPr>
      </w:pPr>
      <w:r>
        <w:rPr>
          <w:rFonts w:hint="eastAsia" w:eastAsia="宋体" w:cs="宋体"/>
          <w:b/>
          <w:color w:val="000000"/>
          <w:sz w:val="24"/>
          <w:szCs w:val="24"/>
          <w:highlight w:val="none"/>
        </w:rPr>
        <w:t xml:space="preserve">2、针对响应价格合理性的评审</w:t>
      </w:r>
      <w:r>
        <w:rPr>
          <w:rFonts w:hint="eastAsia" w:eastAsia="宋体" w:cs="宋体"/>
          <w:b/>
          <w:color w:val="000000"/>
          <w:sz w:val="24"/>
          <w:szCs w:val="24"/>
          <w:highlight w:val="none"/>
        </w:rPr>
      </w:r>
      <w:r/>
    </w:p>
    <w:p>
      <w:pPr>
        <w:pStyle w:val="820"/>
        <w:ind w:firstLine="482"/>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评审过程中出现下列情形之一的，评审委员会应当启动异常低价投标（响应）审查程序：</w:t>
      </w:r>
      <w:r>
        <w:rPr>
          <w:rFonts w:hint="eastAsia" w:eastAsia="宋体" w:cs="宋体"/>
          <w:b/>
          <w:bCs/>
          <w:color w:val="000000"/>
          <w:sz w:val="24"/>
          <w:szCs w:val="24"/>
          <w:highlight w:val="none"/>
        </w:rPr>
      </w:r>
      <w:r/>
    </w:p>
    <w:p>
      <w:pPr>
        <w:pStyle w:val="820"/>
        <w:ind w:firstLine="482"/>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1）投标（响应）报价低于采购项目预算50%的，即投标（响应）报价&lt;采购项目预算×50%；</w:t>
      </w:r>
      <w:r>
        <w:rPr>
          <w:rFonts w:hint="eastAsia" w:eastAsia="宋体" w:cs="宋体"/>
          <w:b/>
          <w:bCs/>
          <w:color w:val="000000"/>
          <w:sz w:val="24"/>
          <w:szCs w:val="24"/>
          <w:highlight w:val="none"/>
        </w:rPr>
      </w:r>
      <w:r/>
    </w:p>
    <w:p>
      <w:pPr>
        <w:pStyle w:val="820"/>
        <w:ind w:firstLine="482"/>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2）投标（响应）报价低于采购项目最高限价45%的，即投标（响应）报价&lt;采购项目最高限价×45%；</w:t>
      </w:r>
      <w:r>
        <w:rPr>
          <w:rFonts w:hint="eastAsia" w:eastAsia="宋体" w:cs="宋体"/>
          <w:b/>
          <w:bCs/>
          <w:color w:val="000000"/>
          <w:sz w:val="24"/>
          <w:szCs w:val="24"/>
          <w:highlight w:val="none"/>
        </w:rPr>
      </w:r>
      <w:r/>
    </w:p>
    <w:p>
      <w:pPr>
        <w:pStyle w:val="820"/>
        <w:ind w:firstLine="482"/>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3）评审委员会认定的供应商报价过低、有可能影响产品质量或者不能诚信履约的其他情形。</w:t>
      </w:r>
      <w:r>
        <w:rPr>
          <w:rFonts w:hint="eastAsia" w:eastAsia="宋体" w:cs="宋体"/>
          <w:b/>
          <w:bCs/>
          <w:color w:val="000000"/>
          <w:sz w:val="24"/>
          <w:szCs w:val="24"/>
          <w:highlight w:val="none"/>
        </w:rPr>
      </w:r>
      <w:r/>
    </w:p>
    <w:p>
      <w:pPr>
        <w:pStyle w:val="820"/>
        <w:ind w:firstLine="482"/>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eastAsia="宋体" w:cs="宋体"/>
          <w:b/>
          <w:bCs/>
          <w:color w:val="000000"/>
          <w:sz w:val="24"/>
          <w:szCs w:val="24"/>
          <w:highlight w:val="none"/>
        </w:rPr>
      </w:r>
      <w:r/>
    </w:p>
    <w:p>
      <w:pPr>
        <w:pStyle w:val="820"/>
        <w:ind w:firstLine="482"/>
        <w:spacing w:line="360" w:lineRule="auto"/>
        <w:rPr>
          <w:rFonts w:hint="eastAsia" w:eastAsia="宋体" w:cs="宋体"/>
          <w:color w:val="000000"/>
          <w:sz w:val="24"/>
          <w:szCs w:val="24"/>
          <w:highlight w:val="none"/>
        </w:rPr>
        <w:outlineLvl w:val="1"/>
      </w:pPr>
      <w:r/>
      <w:bookmarkStart w:id="59" w:name="_Toc5314"/>
      <w:r>
        <w:rPr>
          <w:rFonts w:hint="eastAsia" w:eastAsia="宋体" w:cs="宋体"/>
          <w:b/>
          <w:bCs/>
          <w:color w:val="000000"/>
          <w:sz w:val="24"/>
          <w:szCs w:val="24"/>
          <w:highlight w:val="none"/>
        </w:rPr>
        <w:t xml:space="preserve">八、评审评分项</w:t>
      </w:r>
      <w:bookmarkEnd w:id="59"/>
      <w:r>
        <w:rPr>
          <w:rFonts w:hint="eastAsia" w:eastAsia="宋体" w:cs="宋体"/>
          <w:b/>
          <w:bCs/>
          <w:color w:val="000000"/>
          <w:sz w:val="24"/>
          <w:szCs w:val="24"/>
          <w:highlight w:val="none"/>
        </w:rPr>
        <w:t xml:space="preserve"> </w:t>
      </w:r>
      <w:r>
        <w:rPr>
          <w:rFonts w:hint="eastAsia" w:eastAsia="宋体" w:cs="宋体"/>
          <w:color w:val="000000"/>
          <w:sz w:val="24"/>
          <w:szCs w:val="24"/>
          <w:highlight w:val="none"/>
        </w:rPr>
      </w:r>
      <w:r/>
    </w:p>
    <w:p>
      <w:pPr>
        <w:pStyle w:val="820"/>
        <w:contextualSpacing/>
        <w:ind w:firstLine="482"/>
        <w:spacing w:line="360" w:lineRule="auto"/>
        <w:rPr>
          <w:rFonts w:hint="eastAsia" w:eastAsia="宋体" w:cs="宋体"/>
          <w:b/>
          <w:color w:val="000000"/>
          <w:sz w:val="24"/>
          <w:szCs w:val="24"/>
          <w:highlight w:val="none"/>
        </w:rPr>
        <w:outlineLvl w:val="2"/>
      </w:pPr>
      <w:r>
        <w:rPr>
          <w:rFonts w:hint="eastAsia" w:eastAsia="宋体" w:cs="宋体"/>
          <w:b/>
          <w:color w:val="000000"/>
          <w:sz w:val="24"/>
          <w:szCs w:val="24"/>
          <w:highlight w:val="none"/>
        </w:rPr>
        <w:t xml:space="preserve">（一）商务技术标评分：（80分）</w:t>
      </w:r>
      <w:r>
        <w:rPr>
          <w:rFonts w:hint="eastAsia" w:eastAsia="宋体" w:cs="宋体"/>
          <w:b/>
          <w:color w:val="000000"/>
          <w:sz w:val="24"/>
          <w:szCs w:val="24"/>
          <w:highlight w:val="none"/>
        </w:rPr>
      </w:r>
      <w:r/>
    </w:p>
    <w:tbl>
      <w:tblPr>
        <w:tblW w:w="96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241"/>
        <w:gridCol w:w="7067"/>
        <w:gridCol w:w="709"/>
      </w:tblGrid>
      <w:tr>
        <w:trPr>
          <w:trHeight w:val="991"/>
          <w:tblHeader/>
        </w:trPr>
        <w:tc>
          <w:tcPr>
            <w:shd w:val="clear" w:color="000000" w:fill="d9d9d9"/>
            <w:tcW w:w="630"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color w:val="000000"/>
                <w:sz w:val="24"/>
                <w:szCs w:val="24"/>
                <w:highlight w:val="none"/>
              </w:rPr>
              <w:br w:type="page" w:clear="all"/>
            </w:r>
            <w:r>
              <w:rPr>
                <w:rFonts w:hint="eastAsia" w:eastAsia="宋体" w:cs="宋体"/>
                <w:b/>
                <w:bCs/>
                <w:color w:val="000000"/>
                <w:sz w:val="24"/>
                <w:szCs w:val="24"/>
                <w:highlight w:val="none"/>
              </w:rPr>
              <w:t xml:space="preserve">序号</w:t>
            </w:r>
            <w:r>
              <w:rPr>
                <w:rFonts w:hint="eastAsia" w:eastAsia="宋体" w:cs="宋体"/>
                <w:b/>
                <w:bCs/>
                <w:color w:val="000000"/>
                <w:sz w:val="24"/>
                <w:szCs w:val="24"/>
                <w:highlight w:val="none"/>
              </w:rPr>
            </w:r>
            <w:r/>
          </w:p>
        </w:tc>
        <w:tc>
          <w:tcPr>
            <w:shd w:val="clear" w:color="000000" w:fill="d9d9d9"/>
            <w:tcW w:w="1241"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评分内容</w:t>
            </w:r>
            <w:r>
              <w:rPr>
                <w:rFonts w:hint="eastAsia" w:eastAsia="宋体" w:cs="宋体"/>
                <w:b/>
                <w:bCs/>
                <w:color w:val="000000"/>
                <w:sz w:val="24"/>
                <w:szCs w:val="24"/>
                <w:highlight w:val="none"/>
              </w:rPr>
            </w:r>
            <w:r/>
          </w:p>
        </w:tc>
        <w:tc>
          <w:tcPr>
            <w:shd w:val="clear" w:color="000000" w:fill="d9d9d9"/>
            <w:tcW w:w="7067"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评标标准</w:t>
            </w:r>
            <w:r>
              <w:rPr>
                <w:rFonts w:hint="eastAsia" w:eastAsia="宋体" w:cs="宋体"/>
                <w:b/>
                <w:bCs/>
                <w:color w:val="000000"/>
                <w:sz w:val="24"/>
                <w:szCs w:val="24"/>
                <w:highlight w:val="none"/>
              </w:rPr>
            </w:r>
            <w:r/>
          </w:p>
        </w:tc>
        <w:tc>
          <w:tcPr>
            <w:shd w:val="clear" w:color="000000" w:fill="d9d9d9"/>
            <w:tcW w:w="709"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权重分值</w:t>
            </w:r>
            <w:r>
              <w:rPr>
                <w:rFonts w:hint="eastAsia" w:eastAsia="宋体" w:cs="宋体"/>
                <w:b/>
                <w:bCs/>
                <w:color w:val="000000"/>
                <w:sz w:val="24"/>
                <w:szCs w:val="24"/>
                <w:highlight w:val="none"/>
              </w:rPr>
            </w:r>
            <w:r/>
          </w:p>
        </w:tc>
      </w:tr>
      <w:tr>
        <w:trPr/>
        <w:tc>
          <w:tcPr>
            <w:shd w:val="clear" w:color="000000" w:fill="ffffff"/>
            <w:tcW w:w="630"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1</w:t>
            </w:r>
            <w:r>
              <w:rPr>
                <w:rFonts w:hint="eastAsia" w:eastAsia="宋体" w:cs="宋体"/>
                <w:b/>
                <w:bCs/>
                <w:color w:val="000000"/>
                <w:sz w:val="24"/>
                <w:szCs w:val="24"/>
                <w:highlight w:val="none"/>
              </w:rPr>
            </w:r>
            <w:r/>
          </w:p>
        </w:tc>
        <w:tc>
          <w:tcPr>
            <w:tcW w:w="1241"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lang w:bidi="ar"/>
              </w:rPr>
              <w:t xml:space="preserve">响应供应商资质</w:t>
            </w:r>
            <w:r>
              <w:rPr>
                <w:rFonts w:hint="eastAsia" w:eastAsia="宋体" w:cs="宋体"/>
                <w:b/>
                <w:bCs/>
                <w:color w:val="000000"/>
                <w:sz w:val="24"/>
                <w:szCs w:val="24"/>
                <w:highlight w:val="none"/>
              </w:rPr>
            </w:r>
            <w:r/>
          </w:p>
        </w:tc>
        <w:tc>
          <w:tcPr>
            <w:tcW w:w="7067" w:type="dxa"/>
            <w:vAlign w:val="center"/>
            <w:textDirection w:val="lrTb"/>
            <w:noWrap w:val="false"/>
          </w:tcPr>
          <w:p>
            <w:pPr>
              <w:pStyle w:val="820"/>
              <w:jc w:val="left"/>
              <w:spacing w:line="360" w:lineRule="auto"/>
              <w:rPr>
                <w:rStyle w:val="1200"/>
                <w:color w:val="000000"/>
                <w:sz w:val="24"/>
                <w:szCs w:val="24"/>
                <w:highlight w:val="none"/>
                <w:lang w:bidi="ar"/>
              </w:rPr>
            </w:pPr>
            <w:r>
              <w:rPr>
                <w:rStyle w:val="1200"/>
                <w:color w:val="000000"/>
                <w:sz w:val="24"/>
                <w:szCs w:val="24"/>
                <w:highlight w:val="none"/>
                <w:lang w:bidi="ar"/>
              </w:rPr>
              <w:t xml:space="preserve">响应供应商具有有效期内的：</w:t>
            </w:r>
            <w:r>
              <w:rPr>
                <w:rStyle w:val="1200"/>
                <w:color w:val="000000"/>
                <w:sz w:val="24"/>
                <w:szCs w:val="24"/>
                <w:highlight w:val="none"/>
                <w:lang w:bidi="ar"/>
              </w:rPr>
            </w:r>
            <w:r/>
          </w:p>
          <w:p>
            <w:pPr>
              <w:pStyle w:val="820"/>
              <w:jc w:val="left"/>
              <w:spacing w:line="360" w:lineRule="auto"/>
              <w:rPr>
                <w:rStyle w:val="1200"/>
                <w:color w:val="000000"/>
                <w:sz w:val="24"/>
                <w:szCs w:val="24"/>
                <w:highlight w:val="none"/>
                <w:lang w:bidi="ar"/>
              </w:rPr>
            </w:pPr>
            <w:r>
              <w:rPr>
                <w:rStyle w:val="1200"/>
                <w:color w:val="000000"/>
                <w:sz w:val="24"/>
                <w:szCs w:val="24"/>
                <w:highlight w:val="none"/>
                <w:lang w:bidi="ar"/>
              </w:rPr>
              <w:t xml:space="preserve">（1）ISO9001质量管理体系认证证书；</w:t>
            </w:r>
            <w:r>
              <w:rPr>
                <w:rStyle w:val="1200"/>
                <w:color w:val="000000"/>
                <w:sz w:val="24"/>
                <w:szCs w:val="24"/>
                <w:highlight w:val="none"/>
                <w:lang w:bidi="ar"/>
              </w:rPr>
            </w:r>
            <w:r/>
          </w:p>
          <w:p>
            <w:pPr>
              <w:pStyle w:val="820"/>
              <w:jc w:val="left"/>
              <w:spacing w:line="360" w:lineRule="auto"/>
              <w:rPr>
                <w:rStyle w:val="1200"/>
                <w:color w:val="000000"/>
                <w:sz w:val="24"/>
                <w:szCs w:val="24"/>
                <w:highlight w:val="none"/>
                <w:lang w:bidi="ar"/>
              </w:rPr>
            </w:pPr>
            <w:r>
              <w:rPr>
                <w:rStyle w:val="1200"/>
                <w:color w:val="000000"/>
                <w:sz w:val="24"/>
                <w:szCs w:val="24"/>
                <w:highlight w:val="none"/>
                <w:lang w:bidi="ar"/>
              </w:rPr>
              <w:t xml:space="preserve">（2）GB/T35274大数据服务安全能力管理体系认证证书；</w:t>
            </w:r>
            <w:r>
              <w:rPr>
                <w:rStyle w:val="1200"/>
                <w:color w:val="000000"/>
                <w:sz w:val="24"/>
                <w:szCs w:val="24"/>
                <w:highlight w:val="none"/>
                <w:lang w:bidi="ar"/>
              </w:rPr>
            </w:r>
            <w:r/>
          </w:p>
          <w:p>
            <w:pPr>
              <w:pStyle w:val="820"/>
              <w:jc w:val="left"/>
              <w:spacing w:line="360" w:lineRule="auto"/>
              <w:rPr>
                <w:rStyle w:val="1200"/>
                <w:color w:val="000000"/>
                <w:sz w:val="24"/>
                <w:szCs w:val="24"/>
                <w:highlight w:val="none"/>
                <w:lang w:bidi="ar"/>
              </w:rPr>
            </w:pPr>
            <w:r>
              <w:rPr>
                <w:rStyle w:val="1200"/>
                <w:color w:val="000000"/>
                <w:sz w:val="24"/>
                <w:szCs w:val="24"/>
                <w:highlight w:val="none"/>
                <w:lang w:bidi="ar"/>
              </w:rPr>
              <w:t xml:space="preserve">（3）GB/T37973大数据服务安全能力评价认证证书；</w:t>
            </w:r>
            <w:r>
              <w:rPr>
                <w:rStyle w:val="1200"/>
                <w:color w:val="000000"/>
                <w:sz w:val="24"/>
                <w:szCs w:val="24"/>
                <w:highlight w:val="none"/>
                <w:lang w:bidi="ar"/>
              </w:rPr>
            </w:r>
            <w:r/>
          </w:p>
          <w:p>
            <w:pPr>
              <w:pStyle w:val="820"/>
              <w:jc w:val="left"/>
              <w:spacing w:line="360" w:lineRule="auto"/>
              <w:rPr>
                <w:rStyle w:val="1200"/>
                <w:color w:val="000000"/>
                <w:sz w:val="24"/>
                <w:szCs w:val="24"/>
                <w:highlight w:val="none"/>
                <w:lang w:bidi="ar"/>
              </w:rPr>
            </w:pPr>
            <w:r>
              <w:rPr>
                <w:rStyle w:val="1200"/>
                <w:color w:val="000000"/>
                <w:sz w:val="24"/>
                <w:szCs w:val="24"/>
                <w:highlight w:val="none"/>
                <w:lang w:bidi="ar"/>
              </w:rPr>
              <w:t xml:space="preserve">（4）ISO22301业务连续性管理体系认证证书；</w:t>
            </w:r>
            <w:r>
              <w:rPr>
                <w:rStyle w:val="1200"/>
                <w:color w:val="000000"/>
                <w:sz w:val="24"/>
                <w:szCs w:val="24"/>
                <w:highlight w:val="none"/>
                <w:lang w:bidi="ar"/>
              </w:rPr>
            </w:r>
            <w:r/>
          </w:p>
          <w:p>
            <w:pPr>
              <w:pStyle w:val="820"/>
              <w:jc w:val="left"/>
              <w:spacing w:line="360" w:lineRule="auto"/>
              <w:rPr>
                <w:rFonts w:hint="eastAsia" w:eastAsia="宋体" w:cs="宋体"/>
                <w:color w:val="000000"/>
                <w:sz w:val="24"/>
                <w:szCs w:val="24"/>
                <w:highlight w:val="none"/>
              </w:rPr>
            </w:pPr>
            <w:r>
              <w:rPr>
                <w:rStyle w:val="1200"/>
                <w:color w:val="000000"/>
                <w:sz w:val="24"/>
                <w:szCs w:val="24"/>
                <w:highlight w:val="none"/>
                <w:lang w:bidi="ar"/>
              </w:rPr>
              <w:t xml:space="preserve">每提供一个得2分，最多得8分。（提供证书扫描件加盖供应商公章，否则不得分）</w:t>
            </w:r>
            <w:r>
              <w:rPr>
                <w:rFonts w:hint="eastAsia" w:eastAsia="宋体" w:cs="宋体"/>
                <w:color w:val="000000"/>
                <w:sz w:val="24"/>
                <w:szCs w:val="24"/>
                <w:highlight w:val="none"/>
              </w:rPr>
            </w:r>
            <w:r/>
          </w:p>
        </w:tc>
        <w:tc>
          <w:tcPr>
            <w:shd w:val="clear" w:color="000000" w:fill="ffffff"/>
            <w:tcW w:w="709" w:type="dxa"/>
            <w:vAlign w:val="center"/>
            <w:textDirection w:val="lrTb"/>
            <w:noWrap w:val="false"/>
          </w:tcPr>
          <w:p>
            <w:pPr>
              <w:pStyle w:val="820"/>
              <w:jc w:val="center"/>
              <w:spacing w:line="360" w:lineRule="auto"/>
              <w:widowControl/>
              <w:rPr>
                <w:rFonts w:eastAsia="宋体" w:cs="宋体"/>
                <w:color w:val="000000"/>
                <w:sz w:val="24"/>
                <w:szCs w:val="24"/>
                <w:highlight w:val="none"/>
              </w:rPr>
            </w:pPr>
            <w:r>
              <w:rPr>
                <w:rFonts w:hint="eastAsia" w:eastAsia="宋体" w:cs="宋体"/>
                <w:color w:val="000000"/>
                <w:sz w:val="24"/>
                <w:szCs w:val="24"/>
                <w:highlight w:val="none"/>
              </w:rPr>
              <w:t xml:space="preserve">8</w:t>
            </w:r>
            <w:r>
              <w:rPr>
                <w:rFonts w:eastAsia="宋体" w:cs="宋体"/>
                <w:color w:val="000000"/>
                <w:sz w:val="24"/>
                <w:szCs w:val="24"/>
                <w:highlight w:val="none"/>
              </w:rPr>
            </w:r>
            <w:r/>
          </w:p>
        </w:tc>
      </w:tr>
      <w:tr>
        <w:trPr/>
        <w:tc>
          <w:tcPr>
            <w:shd w:val="clear" w:color="000000" w:fill="ffffff"/>
            <w:tcW w:w="630" w:type="dxa"/>
            <w:vAlign w:val="center"/>
            <w:textDirection w:val="lrTb"/>
            <w:noWrap w:val="false"/>
          </w:tcPr>
          <w:p>
            <w:pPr>
              <w:pStyle w:val="820"/>
              <w:jc w:val="center"/>
              <w:spacing w:line="360" w:lineRule="auto"/>
              <w:widowControl/>
              <w:rPr>
                <w:rFonts w:hint="eastAsia" w:eastAsia="宋体" w:cs="宋体"/>
                <w:color w:val="000000"/>
                <w:sz w:val="24"/>
                <w:szCs w:val="24"/>
                <w:highlight w:val="none"/>
              </w:rPr>
            </w:pPr>
            <w:r>
              <w:rPr>
                <w:rFonts w:hint="eastAsia" w:eastAsia="宋体" w:cs="宋体"/>
                <w:color w:val="000000"/>
                <w:sz w:val="24"/>
                <w:szCs w:val="24"/>
                <w:highlight w:val="none"/>
              </w:rPr>
              <w:t xml:space="preserve">2</w:t>
            </w:r>
            <w:r>
              <w:rPr>
                <w:rFonts w:hint="eastAsia" w:eastAsia="宋体" w:cs="宋体"/>
                <w:color w:val="000000"/>
                <w:sz w:val="24"/>
                <w:szCs w:val="24"/>
                <w:highlight w:val="none"/>
              </w:rPr>
            </w:r>
            <w:r/>
          </w:p>
        </w:tc>
        <w:tc>
          <w:tcPr>
            <w:tcW w:w="1241"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lang w:bidi="ar"/>
              </w:rPr>
              <w:t xml:space="preserve">项目团队</w:t>
            </w:r>
            <w:r>
              <w:rPr>
                <w:rFonts w:hint="eastAsia" w:eastAsia="宋体" w:cs="宋体"/>
                <w:b/>
                <w:bCs/>
                <w:color w:val="000000"/>
                <w:sz w:val="24"/>
                <w:szCs w:val="24"/>
                <w:highlight w:val="none"/>
              </w:rPr>
            </w:r>
            <w:r/>
          </w:p>
        </w:tc>
        <w:tc>
          <w:tcPr>
            <w:tcW w:w="7067" w:type="dxa"/>
            <w:vAlign w:val="center"/>
            <w:textDirection w:val="lrTb"/>
            <w:noWrap w:val="false"/>
          </w:tcPr>
          <w:p>
            <w:pPr>
              <w:pStyle w:val="820"/>
              <w:jc w:val="left"/>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（1）项目经理具备网络规划设计师证书、系统集成项目管理工程师证书、网络工程师证书、程序员证书、CISAW信息安全保障人员认证证书的，每具备一项得1分，最高得5分。</w:t>
            </w:r>
            <w:r>
              <w:rPr>
                <w:rFonts w:eastAsia="宋体" w:cs="宋体"/>
                <w:b/>
                <w:bCs/>
                <w:color w:val="000000"/>
                <w:sz w:val="24"/>
                <w:szCs w:val="24"/>
                <w:highlight w:val="none"/>
              </w:rPr>
            </w:r>
            <w:r/>
          </w:p>
          <w:p>
            <w:pPr>
              <w:pStyle w:val="820"/>
              <w:jc w:val="left"/>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（2）技术负责人具备系统分析师证书、信息系统项目管理师证书、网络工程师的，每具备一项得1分，最高得3分。</w:t>
            </w:r>
            <w:r>
              <w:rPr>
                <w:rFonts w:hint="eastAsia" w:eastAsia="宋体" w:cs="宋体"/>
                <w:b/>
                <w:bCs/>
                <w:color w:val="000000"/>
                <w:sz w:val="24"/>
                <w:szCs w:val="24"/>
                <w:highlight w:val="none"/>
              </w:rPr>
            </w:r>
            <w:r/>
          </w:p>
          <w:p>
            <w:pPr>
              <w:pStyle w:val="820"/>
              <w:jc w:val="left"/>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（投标文件中须提供相应证书扫描件及由供应商为其缴纳的2025年7月份以来任意一个月的社保证明材料扫描件，否则不得分。）</w:t>
            </w:r>
            <w:r>
              <w:rPr>
                <w:rFonts w:hint="eastAsia" w:eastAsia="宋体" w:cs="宋体"/>
                <w:b/>
                <w:bCs/>
                <w:color w:val="000000"/>
                <w:sz w:val="24"/>
                <w:szCs w:val="24"/>
                <w:highlight w:val="none"/>
              </w:rPr>
            </w:r>
            <w:r/>
          </w:p>
        </w:tc>
        <w:tc>
          <w:tcPr>
            <w:shd w:val="clear" w:color="000000" w:fill="ffffff"/>
            <w:tcW w:w="709" w:type="dxa"/>
            <w:vAlign w:val="center"/>
            <w:textDirection w:val="lrTb"/>
            <w:noWrap w:val="false"/>
          </w:tcPr>
          <w:p>
            <w:pPr>
              <w:pStyle w:val="820"/>
              <w:jc w:val="center"/>
              <w:spacing w:line="360" w:lineRule="auto"/>
              <w:widowControl/>
              <w:rPr>
                <w:rFonts w:hint="eastAsia" w:eastAsia="宋体" w:cs="宋体"/>
                <w:color w:val="000000"/>
                <w:sz w:val="24"/>
                <w:szCs w:val="24"/>
                <w:highlight w:val="none"/>
              </w:rPr>
            </w:pPr>
            <w:r>
              <w:rPr>
                <w:rFonts w:hint="eastAsia" w:eastAsia="宋体" w:cs="宋体"/>
                <w:color w:val="000000"/>
                <w:sz w:val="24"/>
                <w:szCs w:val="24"/>
                <w:highlight w:val="none"/>
              </w:rPr>
              <w:t xml:space="preserve">8</w:t>
            </w:r>
            <w:r>
              <w:rPr>
                <w:rFonts w:hint="eastAsia" w:eastAsia="宋体" w:cs="宋体"/>
                <w:color w:val="000000"/>
                <w:sz w:val="24"/>
                <w:szCs w:val="24"/>
                <w:highlight w:val="none"/>
              </w:rPr>
            </w:r>
            <w:r/>
          </w:p>
        </w:tc>
      </w:tr>
      <w:tr>
        <w:trPr/>
        <w:tc>
          <w:tcPr>
            <w:shd w:val="clear" w:color="000000" w:fill="ffffff"/>
            <w:tcW w:w="630"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3</w:t>
            </w:r>
            <w:r>
              <w:rPr>
                <w:rFonts w:hint="eastAsia" w:eastAsia="宋体" w:cs="宋体"/>
                <w:b/>
                <w:bCs/>
                <w:color w:val="000000"/>
                <w:sz w:val="24"/>
                <w:szCs w:val="24"/>
                <w:highlight w:val="none"/>
              </w:rPr>
            </w:r>
            <w:r/>
          </w:p>
        </w:tc>
        <w:tc>
          <w:tcPr>
            <w:tcW w:w="1241"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lang w:bidi="ar"/>
              </w:rPr>
              <w:t xml:space="preserve">业绩</w:t>
            </w:r>
            <w:r>
              <w:rPr>
                <w:rFonts w:hint="eastAsia" w:eastAsia="宋体" w:cs="宋体"/>
                <w:b/>
                <w:bCs/>
                <w:color w:val="000000"/>
                <w:sz w:val="24"/>
                <w:szCs w:val="24"/>
                <w:highlight w:val="none"/>
              </w:rPr>
            </w:r>
            <w:r/>
          </w:p>
        </w:tc>
        <w:tc>
          <w:tcPr>
            <w:tcW w:w="7067" w:type="dxa"/>
            <w:vAlign w:val="center"/>
            <w:textDirection w:val="lrTb"/>
            <w:noWrap w:val="false"/>
          </w:tcPr>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响应供应商或其母公司及母公司分（支）机构提供自 2022 年1月1日以（以合同签订日期为准）来承担的与本项目同类的服务项目业绩，每提供1个得3分，最高得12分。（提供项目完整合同复印件）</w:t>
            </w:r>
            <w:r>
              <w:rPr>
                <w:rFonts w:hint="eastAsia" w:eastAsia="宋体" w:cs="宋体"/>
                <w:color w:val="000000"/>
                <w:sz w:val="24"/>
                <w:szCs w:val="24"/>
                <w:highlight w:val="none"/>
              </w:rPr>
            </w:r>
            <w:r/>
          </w:p>
        </w:tc>
        <w:tc>
          <w:tcPr>
            <w:shd w:val="clear" w:color="000000" w:fill="ffffff"/>
            <w:tcW w:w="709" w:type="dxa"/>
            <w:vAlign w:val="center"/>
            <w:textDirection w:val="lrTb"/>
            <w:noWrap w:val="false"/>
          </w:tcPr>
          <w:p>
            <w:pPr>
              <w:pStyle w:val="820"/>
              <w:jc w:val="center"/>
              <w:spacing w:line="360" w:lineRule="auto"/>
              <w:widowControl/>
              <w:rPr>
                <w:rFonts w:hint="eastAsia" w:eastAsia="宋体" w:cs="宋体"/>
                <w:color w:val="000000"/>
                <w:sz w:val="24"/>
                <w:szCs w:val="24"/>
                <w:highlight w:val="none"/>
              </w:rPr>
            </w:pPr>
            <w:r>
              <w:rPr>
                <w:rFonts w:hint="eastAsia" w:eastAsia="宋体" w:cs="宋体"/>
                <w:color w:val="000000"/>
                <w:sz w:val="24"/>
                <w:szCs w:val="24"/>
                <w:highlight w:val="none"/>
              </w:rPr>
              <w:t xml:space="preserve">12</w:t>
            </w:r>
            <w:r>
              <w:rPr>
                <w:rFonts w:hint="eastAsia" w:eastAsia="宋体" w:cs="宋体"/>
                <w:color w:val="000000"/>
                <w:sz w:val="24"/>
                <w:szCs w:val="24"/>
                <w:highlight w:val="none"/>
              </w:rPr>
            </w:r>
            <w:r/>
          </w:p>
        </w:tc>
      </w:tr>
      <w:tr>
        <w:trPr>
          <w:trHeight w:val="1348"/>
        </w:trPr>
        <w:tc>
          <w:tcPr>
            <w:shd w:val="clear" w:color="000000" w:fill="ffffff"/>
            <w:tcW w:w="630" w:type="dxa"/>
            <w:vAlign w:val="center"/>
            <w:textDirection w:val="lrTb"/>
            <w:noWrap w:val="false"/>
          </w:tcPr>
          <w:p>
            <w:pPr>
              <w:pStyle w:val="820"/>
              <w:jc w:val="center"/>
              <w:spacing w:line="360" w:lineRule="auto"/>
              <w:widowControl/>
              <w:rPr>
                <w:rFonts w:eastAsia="宋体" w:cs="宋体"/>
                <w:b/>
                <w:bCs/>
                <w:color w:val="000000"/>
                <w:sz w:val="24"/>
                <w:szCs w:val="24"/>
                <w:highlight w:val="none"/>
              </w:rPr>
            </w:pPr>
            <w:r>
              <w:rPr>
                <w:rFonts w:hint="eastAsia" w:eastAsia="宋体" w:cs="宋体"/>
                <w:b/>
                <w:bCs/>
                <w:color w:val="000000"/>
                <w:sz w:val="24"/>
                <w:szCs w:val="24"/>
                <w:highlight w:val="none"/>
              </w:rPr>
              <w:t xml:space="preserve">4</w:t>
            </w:r>
            <w:r>
              <w:rPr>
                <w:rFonts w:eastAsia="宋体" w:cs="宋体"/>
                <w:b/>
                <w:bCs/>
                <w:color w:val="000000"/>
                <w:sz w:val="24"/>
                <w:szCs w:val="24"/>
                <w:highlight w:val="none"/>
              </w:rPr>
            </w:r>
            <w:r/>
          </w:p>
        </w:tc>
        <w:tc>
          <w:tcPr>
            <w:shd w:val="clear" w:color="000000" w:fill="ffffff"/>
            <w:tcW w:w="1241"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技术参数响应</w:t>
            </w:r>
            <w:r>
              <w:rPr>
                <w:rFonts w:hint="eastAsia" w:eastAsia="宋体" w:cs="宋体"/>
                <w:b/>
                <w:bCs/>
                <w:color w:val="000000"/>
                <w:sz w:val="24"/>
                <w:szCs w:val="24"/>
                <w:highlight w:val="none"/>
              </w:rPr>
            </w:r>
            <w:r/>
          </w:p>
        </w:tc>
        <w:tc>
          <w:tcPr>
            <w:shd w:val="clear" w:color="000000" w:fill="ffffff"/>
            <w:tcW w:w="7067" w:type="dxa"/>
            <w:vAlign w:val="center"/>
            <w:textDirection w:val="lrTb"/>
            <w:noWrap w:val="false"/>
          </w:tcPr>
          <w:p>
            <w:pPr>
              <w:pStyle w:val="8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评委根据供应商对招标文件中所明确的项目需求中“</w:t>
            </w:r>
            <w:r>
              <w:rPr>
                <w:rFonts w:hint="eastAsia" w:eastAsia="宋体" w:cs="宋体"/>
                <w:bCs/>
                <w:color w:val="000000"/>
                <w:sz w:val="24"/>
                <w:szCs w:val="24"/>
                <w:highlight w:val="none"/>
              </w:rPr>
              <w:t xml:space="preserve">四、功能及技术参数要求</w:t>
            </w:r>
            <w:r>
              <w:rPr>
                <w:rFonts w:hint="eastAsia" w:ascii="宋体" w:hAnsi="宋体" w:eastAsia="宋体" w:cs="宋体"/>
                <w:color w:val="000000"/>
                <w:sz w:val="24"/>
                <w:szCs w:val="24"/>
                <w:highlight w:val="none"/>
              </w:rPr>
              <w:t xml:space="preserve">”响应情况进行打分。</w:t>
            </w:r>
            <w:r>
              <w:rPr>
                <w:rFonts w:hint="eastAsia" w:ascii="宋体" w:hAnsi="宋体" w:eastAsia="宋体" w:cs="宋体"/>
                <w:color w:val="000000"/>
                <w:sz w:val="24"/>
                <w:szCs w:val="24"/>
                <w:highlight w:val="none"/>
              </w:rPr>
            </w:r>
            <w:r/>
          </w:p>
          <w:p>
            <w:pPr>
              <w:pStyle w:val="82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1、▲项为重要技术参数，每有一项满足得3分，最高得15分；按项目需求技术参数响应要求提供相应证明材料。</w:t>
            </w:r>
            <w:r>
              <w:rPr>
                <w:rFonts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2、非▲项为一般技术参数，依据投标人提供的《技术参数条款响应正负偏离表》中响应情况进行评审：</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16项非▲项技术参数全部响应项目需求技术参数要求的，得10分；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有14项到15项非▲参数响应项目需求参数要求的，得6分；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有12项到13项非▲参数响应项目需求参数要求的，得2分；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11项及以下非▲参数响应项目需求参数要求的不予得分。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注：</w:t>
            </w:r>
            <w:r>
              <w:rPr>
                <w:rFonts w:hint="eastAsia" w:ascii="宋体" w:hAnsi="宋体" w:eastAsia="宋体" w:cs="宋体"/>
                <w:bCs/>
                <w:color w:val="000000"/>
                <w:sz w:val="24"/>
                <w:szCs w:val="24"/>
                <w:highlight w:val="none"/>
              </w:rPr>
              <w:t xml:space="preserve">投标人应根据所投产品技术参数性能对招标文件技术参数需求进行逐条响应。</w:t>
            </w:r>
            <w:r>
              <w:rPr>
                <w:rFonts w:hint="eastAsia" w:eastAsia="宋体" w:cs="宋体"/>
                <w:color w:val="000000"/>
                <w:sz w:val="24"/>
                <w:szCs w:val="24"/>
                <w:highlight w:val="none"/>
              </w:rPr>
              <w:t xml:space="preserve">技术参数部分要求提供佐证材料的，必须按要求提供佐证材料并在“技术响应偏离表”中标明证明材料的准确页码，未提供佐证材料、佐证材料不符合要求、或未按要求标注准确页码的，评标委员会有权视为负偏离，响应供应商自行承担可能的不利后果。未提供《技术参数条款响应正负偏离表》，本项不得分。</w:t>
            </w:r>
            <w:r>
              <w:rPr>
                <w:rFonts w:hint="eastAsia" w:eastAsia="宋体" w:cs="宋体"/>
                <w:color w:val="000000"/>
                <w:sz w:val="24"/>
                <w:szCs w:val="24"/>
                <w:highlight w:val="none"/>
              </w:rPr>
            </w:r>
            <w:r/>
          </w:p>
        </w:tc>
        <w:tc>
          <w:tcPr>
            <w:shd w:val="clear" w:color="000000" w:fill="ffffff"/>
            <w:tcW w:w="709" w:type="dxa"/>
            <w:vAlign w:val="center"/>
            <w:textDirection w:val="lrTb"/>
            <w:noWrap w:val="false"/>
          </w:tcPr>
          <w:p>
            <w:pPr>
              <w:pStyle w:val="820"/>
              <w:jc w:val="center"/>
              <w:spacing w:line="360" w:lineRule="auto"/>
              <w:widowControl/>
              <w:rPr>
                <w:rFonts w:hint="eastAsia" w:eastAsia="宋体" w:cs="宋体"/>
                <w:color w:val="000000"/>
                <w:sz w:val="24"/>
                <w:szCs w:val="24"/>
                <w:highlight w:val="none"/>
              </w:rPr>
            </w:pPr>
            <w:r>
              <w:rPr>
                <w:rFonts w:hint="eastAsia" w:eastAsia="宋体" w:cs="宋体"/>
                <w:color w:val="000000"/>
                <w:sz w:val="24"/>
                <w:szCs w:val="24"/>
                <w:highlight w:val="none"/>
              </w:rPr>
              <w:t xml:space="preserve">25</w:t>
            </w:r>
            <w:r>
              <w:rPr>
                <w:rFonts w:hint="eastAsia" w:eastAsia="宋体" w:cs="宋体"/>
                <w:color w:val="000000"/>
                <w:sz w:val="24"/>
                <w:szCs w:val="24"/>
                <w:highlight w:val="none"/>
              </w:rPr>
            </w:r>
            <w:r/>
          </w:p>
        </w:tc>
      </w:tr>
      <w:tr>
        <w:trPr/>
        <w:tc>
          <w:tcPr>
            <w:tcW w:w="630"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5</w:t>
            </w:r>
            <w:r>
              <w:rPr>
                <w:rFonts w:hint="eastAsia" w:eastAsia="宋体" w:cs="宋体"/>
                <w:b/>
                <w:bCs/>
                <w:color w:val="000000"/>
                <w:sz w:val="24"/>
                <w:szCs w:val="24"/>
                <w:highlight w:val="none"/>
              </w:rPr>
            </w:r>
            <w:r/>
          </w:p>
        </w:tc>
        <w:tc>
          <w:tcPr>
            <w:tcW w:w="1241"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总体实施方案</w:t>
            </w:r>
            <w:r>
              <w:rPr>
                <w:rFonts w:hint="eastAsia" w:eastAsia="宋体" w:cs="宋体"/>
                <w:b/>
                <w:bCs/>
                <w:color w:val="000000"/>
                <w:sz w:val="24"/>
                <w:szCs w:val="24"/>
                <w:highlight w:val="none"/>
              </w:rPr>
            </w:r>
            <w:r/>
          </w:p>
        </w:tc>
        <w:tc>
          <w:tcPr>
            <w:shd w:val="clear" w:color="000000" w:fill="ffffff"/>
            <w:tcW w:w="7067" w:type="dxa"/>
            <w:vAlign w:val="center"/>
            <w:textDirection w:val="lrTb"/>
            <w:noWrap w:val="false"/>
          </w:tcPr>
          <w:p>
            <w:pPr>
              <w:pStyle w:val="820"/>
              <w:jc w:val="left"/>
              <w:spacing w:line="360" w:lineRule="auto"/>
              <w:rPr>
                <w:rFonts w:hint="eastAsia" w:eastAsia="宋体" w:cs="宋体"/>
                <w:color w:val="000000"/>
                <w:sz w:val="24"/>
                <w:szCs w:val="24"/>
                <w:highlight w:val="none"/>
              </w:rPr>
            </w:pPr>
            <w:r/>
            <w:bookmarkStart w:id="60" w:name="OLE_LINK17"/>
            <w:r>
              <w:rPr>
                <w:rFonts w:hint="eastAsia" w:eastAsia="宋体" w:cs="宋体"/>
                <w:color w:val="000000"/>
                <w:sz w:val="24"/>
                <w:szCs w:val="24"/>
                <w:highlight w:val="none"/>
              </w:rPr>
              <w:t xml:space="preserve">根据响应供应商提供的项目总体实施方案进行评分，内容包括①短信平台资源情况介绍、②系统架构示意图、③平台业务能力、④平台信息安全保障、⑤平台业务优势等。</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w:t>
            </w:r>
            <w:bookmarkStart w:id="61" w:name="OLE_LINK1"/>
            <w:r>
              <w:rPr>
                <w:rFonts w:hint="eastAsia" w:eastAsia="宋体" w:cs="宋体"/>
                <w:color w:val="000000"/>
                <w:sz w:val="24"/>
                <w:szCs w:val="24"/>
                <w:highlight w:val="none"/>
              </w:rPr>
              <w:t xml:space="preserve">方案按上述要点阐述全面合理、科学，完全符合项目需求内容的</w:t>
            </w:r>
            <w:bookmarkEnd w:id="61"/>
            <w:r>
              <w:rPr>
                <w:rFonts w:hint="eastAsia" w:eastAsia="宋体" w:cs="宋体"/>
                <w:color w:val="000000"/>
                <w:sz w:val="24"/>
                <w:szCs w:val="24"/>
                <w:highlight w:val="none"/>
              </w:rPr>
              <w:t xml:space="preserve">得5分；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（2）方案按上述要点阐述内容</w:t>
            </w:r>
            <w:r>
              <w:rPr>
                <w:rFonts w:hint="eastAsia" w:ascii="宋体" w:hAnsi="宋体" w:eastAsia="宋体" w:cs="宋体"/>
                <w:bCs/>
                <w:color w:val="000000"/>
                <w:sz w:val="24"/>
                <w:szCs w:val="24"/>
                <w:highlight w:val="none"/>
              </w:rPr>
              <w:t xml:space="preserve">仅有纲要内容简略</w:t>
            </w:r>
            <w:r>
              <w:rPr>
                <w:rFonts w:hint="eastAsia" w:eastAsia="宋体" w:cs="宋体"/>
                <w:color w:val="000000"/>
                <w:sz w:val="24"/>
                <w:szCs w:val="24"/>
                <w:highlight w:val="none"/>
              </w:rPr>
              <w:t xml:space="preserve">，基本符合项目需求内容的得3分；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（3）方案按上述要点阐述有漏项、未展开阐述的得1分；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（4）方案明显不合理、不符合项目需求或未提供的不得分。</w:t>
            </w:r>
            <w:bookmarkEnd w:id="60"/>
            <w:r>
              <w:rPr>
                <w:rFonts w:hint="eastAsia" w:eastAsia="宋体" w:cs="宋体"/>
                <w:color w:val="000000"/>
                <w:sz w:val="24"/>
                <w:szCs w:val="24"/>
                <w:highlight w:val="none"/>
              </w:rPr>
            </w:r>
            <w:r/>
          </w:p>
        </w:tc>
        <w:tc>
          <w:tcPr>
            <w:shd w:val="clear" w:color="000000" w:fill="ffffff"/>
            <w:tcW w:w="709" w:type="dxa"/>
            <w:vAlign w:val="center"/>
            <w:textDirection w:val="lrTb"/>
            <w:noWrap w:val="false"/>
          </w:tcPr>
          <w:p>
            <w:pPr>
              <w:pStyle w:val="820"/>
              <w:jc w:val="center"/>
              <w:spacing w:line="360" w:lineRule="auto"/>
              <w:widowControl/>
              <w:rPr>
                <w:rFonts w:hint="eastAsia" w:eastAsia="宋体" w:cs="宋体"/>
                <w:color w:val="000000"/>
                <w:sz w:val="24"/>
                <w:szCs w:val="24"/>
                <w:highlight w:val="none"/>
              </w:rPr>
            </w:pPr>
            <w:r>
              <w:rPr>
                <w:rFonts w:hint="eastAsia" w:eastAsia="宋体" w:cs="宋体"/>
                <w:color w:val="000000"/>
                <w:sz w:val="24"/>
                <w:szCs w:val="24"/>
                <w:highlight w:val="none"/>
              </w:rPr>
              <w:t xml:space="preserve">5</w:t>
            </w:r>
            <w:r>
              <w:rPr>
                <w:rFonts w:hint="eastAsia" w:eastAsia="宋体" w:cs="宋体"/>
                <w:color w:val="000000"/>
                <w:sz w:val="24"/>
                <w:szCs w:val="24"/>
                <w:highlight w:val="none"/>
              </w:rPr>
            </w:r>
            <w:r/>
          </w:p>
        </w:tc>
      </w:tr>
      <w:tr>
        <w:trPr/>
        <w:tc>
          <w:tcPr>
            <w:tcW w:w="630"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6</w:t>
            </w:r>
            <w:r>
              <w:rPr>
                <w:rFonts w:hint="eastAsia" w:eastAsia="宋体" w:cs="宋体"/>
                <w:b/>
                <w:bCs/>
                <w:color w:val="000000"/>
                <w:sz w:val="24"/>
                <w:szCs w:val="24"/>
                <w:highlight w:val="none"/>
              </w:rPr>
            </w:r>
            <w:r/>
          </w:p>
        </w:tc>
        <w:tc>
          <w:tcPr>
            <w:shd w:val="clear" w:color="000000" w:fill="ffffff"/>
            <w:tcW w:w="1241"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系统对接方案</w:t>
            </w:r>
            <w:r>
              <w:rPr>
                <w:rFonts w:hint="eastAsia" w:eastAsia="宋体" w:cs="宋体"/>
                <w:b/>
                <w:bCs/>
                <w:color w:val="000000"/>
                <w:sz w:val="24"/>
                <w:szCs w:val="24"/>
                <w:highlight w:val="none"/>
              </w:rPr>
            </w:r>
            <w:r/>
          </w:p>
        </w:tc>
        <w:tc>
          <w:tcPr>
            <w:shd w:val="clear" w:color="000000" w:fill="ffffff"/>
            <w:tcW w:w="7067" w:type="dxa"/>
            <w:vAlign w:val="center"/>
            <w:textDirection w:val="lrTb"/>
            <w:noWrap w:val="false"/>
          </w:tcPr>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根据响应供应商提供的本项目系统对接方案（主要包括在本项目要求时间内将短信平台与采购人的院内各系统的对接方案、进度计划、人员安排等）进行综合评分：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（1）方案按上述要点阐述全面合理、科学，完全符合项目需求内容的得5分；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（2）方案按上述要点阐述内容仅有纲要内容简略，基本符合项目需求内容的得3分；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（3）方案按上述要点阐述有漏项、未展开阐述的得1分；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（4）方案明显不合理、不符合项目需求或未提供的不得分。</w:t>
            </w:r>
            <w:r>
              <w:rPr>
                <w:rFonts w:hint="eastAsia" w:eastAsia="宋体" w:cs="宋体"/>
                <w:color w:val="000000"/>
                <w:sz w:val="24"/>
                <w:szCs w:val="24"/>
                <w:highlight w:val="none"/>
              </w:rPr>
            </w:r>
            <w:r/>
          </w:p>
        </w:tc>
        <w:tc>
          <w:tcPr>
            <w:shd w:val="clear" w:color="000000" w:fill="ffffff"/>
            <w:tcW w:w="709" w:type="dxa"/>
            <w:vAlign w:val="center"/>
            <w:textDirection w:val="lrTb"/>
            <w:noWrap w:val="false"/>
          </w:tcPr>
          <w:p>
            <w:pPr>
              <w:pStyle w:val="820"/>
              <w:jc w:val="center"/>
              <w:spacing w:line="360" w:lineRule="auto"/>
              <w:widowControl/>
              <w:rPr>
                <w:rFonts w:hint="eastAsia" w:eastAsia="宋体" w:cs="宋体"/>
                <w:color w:val="000000"/>
                <w:sz w:val="24"/>
                <w:szCs w:val="24"/>
                <w:highlight w:val="none"/>
              </w:rPr>
            </w:pPr>
            <w:r>
              <w:rPr>
                <w:rFonts w:hint="eastAsia" w:eastAsia="宋体" w:cs="宋体"/>
                <w:color w:val="000000"/>
                <w:sz w:val="24"/>
                <w:szCs w:val="24"/>
                <w:highlight w:val="none"/>
              </w:rPr>
              <w:t xml:space="preserve">5</w:t>
            </w:r>
            <w:r>
              <w:rPr>
                <w:rFonts w:hint="eastAsia" w:eastAsia="宋体" w:cs="宋体"/>
                <w:color w:val="000000"/>
                <w:sz w:val="24"/>
                <w:szCs w:val="24"/>
                <w:highlight w:val="none"/>
              </w:rPr>
            </w:r>
            <w:r/>
          </w:p>
        </w:tc>
      </w:tr>
      <w:tr>
        <w:trPr/>
        <w:tc>
          <w:tcPr>
            <w:tcW w:w="630"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7</w:t>
            </w:r>
            <w:r>
              <w:rPr>
                <w:rFonts w:hint="eastAsia" w:eastAsia="宋体" w:cs="宋体"/>
                <w:b/>
                <w:bCs/>
                <w:color w:val="000000"/>
                <w:sz w:val="24"/>
                <w:szCs w:val="24"/>
                <w:highlight w:val="none"/>
              </w:rPr>
            </w:r>
            <w:r/>
          </w:p>
        </w:tc>
        <w:tc>
          <w:tcPr>
            <w:shd w:val="clear" w:color="000000" w:fill="ffffff"/>
            <w:tcW w:w="1241"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运维保障方案</w:t>
            </w:r>
            <w:r>
              <w:rPr>
                <w:rFonts w:hint="eastAsia" w:eastAsia="宋体" w:cs="宋体"/>
                <w:b/>
                <w:bCs/>
                <w:color w:val="000000"/>
                <w:sz w:val="24"/>
                <w:szCs w:val="24"/>
                <w:highlight w:val="none"/>
              </w:rPr>
            </w:r>
            <w:r/>
          </w:p>
        </w:tc>
        <w:tc>
          <w:tcPr>
            <w:shd w:val="clear" w:color="000000" w:fill="ffffff"/>
            <w:tcW w:w="7067" w:type="dxa"/>
            <w:vAlign w:val="center"/>
            <w:textDirection w:val="lrTb"/>
            <w:noWrap w:val="false"/>
          </w:tcPr>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根据响应供应商提供的本项目运维保障方案（包括但不限于本项目日常运维方案、重大时间节点保障方案等）进行综合评分：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（1）运维保障方案要点齐全、人员配备齐全，系统软件备份、运维组织架构非常清晰且具有非常可靠的操作性的得5分；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（2）运维保障方案要点基本齐全，方案人员配备较齐全，系统软件备份、运维组织架构仅有纲要内容简略，基本符合项目需求内容的得3分；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（3）方案按上述要点阐述有漏项、未展开阐述的得1分；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其他情况不得分。</w:t>
            </w:r>
            <w:r>
              <w:rPr>
                <w:rFonts w:hint="eastAsia" w:eastAsia="宋体" w:cs="宋体"/>
                <w:color w:val="000000"/>
                <w:sz w:val="24"/>
                <w:szCs w:val="24"/>
                <w:highlight w:val="none"/>
              </w:rPr>
            </w:r>
            <w:r/>
          </w:p>
        </w:tc>
        <w:tc>
          <w:tcPr>
            <w:shd w:val="clear" w:color="000000" w:fill="ffffff"/>
            <w:tcW w:w="709" w:type="dxa"/>
            <w:vAlign w:val="center"/>
            <w:textDirection w:val="lrTb"/>
            <w:noWrap w:val="false"/>
          </w:tcPr>
          <w:p>
            <w:pPr>
              <w:pStyle w:val="820"/>
              <w:jc w:val="center"/>
              <w:spacing w:line="360" w:lineRule="auto"/>
              <w:widowControl/>
              <w:rPr>
                <w:rFonts w:hint="eastAsia" w:eastAsia="宋体" w:cs="宋体"/>
                <w:color w:val="000000"/>
                <w:sz w:val="24"/>
                <w:szCs w:val="24"/>
                <w:highlight w:val="none"/>
              </w:rPr>
            </w:pPr>
            <w:r>
              <w:rPr>
                <w:rFonts w:hint="eastAsia" w:eastAsia="宋体" w:cs="宋体"/>
                <w:color w:val="000000"/>
                <w:sz w:val="24"/>
                <w:szCs w:val="24"/>
                <w:highlight w:val="none"/>
              </w:rPr>
              <w:t xml:space="preserve">5</w:t>
            </w:r>
            <w:r>
              <w:rPr>
                <w:rFonts w:hint="eastAsia" w:eastAsia="宋体" w:cs="宋体"/>
                <w:color w:val="000000"/>
                <w:sz w:val="24"/>
                <w:szCs w:val="24"/>
                <w:highlight w:val="none"/>
              </w:rPr>
            </w:r>
            <w:r/>
          </w:p>
        </w:tc>
      </w:tr>
      <w:tr>
        <w:trPr>
          <w:trHeight w:val="2974"/>
        </w:trPr>
        <w:tc>
          <w:tcPr>
            <w:tcW w:w="630"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8</w:t>
            </w:r>
            <w:r>
              <w:rPr>
                <w:rFonts w:hint="eastAsia" w:eastAsia="宋体" w:cs="宋体"/>
                <w:b/>
                <w:bCs/>
                <w:color w:val="000000"/>
                <w:sz w:val="24"/>
                <w:szCs w:val="24"/>
                <w:highlight w:val="none"/>
              </w:rPr>
            </w:r>
            <w:r/>
          </w:p>
        </w:tc>
        <w:tc>
          <w:tcPr>
            <w:shd w:val="clear" w:color="000000" w:fill="ffffff"/>
            <w:tcW w:w="1241"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服务维保方案</w:t>
            </w:r>
            <w:r>
              <w:rPr>
                <w:rFonts w:hint="eastAsia" w:eastAsia="宋体" w:cs="宋体"/>
                <w:b/>
                <w:bCs/>
                <w:color w:val="000000"/>
                <w:sz w:val="24"/>
                <w:szCs w:val="24"/>
                <w:highlight w:val="none"/>
              </w:rPr>
            </w:r>
            <w:r/>
          </w:p>
        </w:tc>
        <w:tc>
          <w:tcPr>
            <w:shd w:val="clear" w:color="000000" w:fill="ffffff"/>
            <w:tcW w:w="7067" w:type="dxa"/>
            <w:vAlign w:val="center"/>
            <w:textDirection w:val="lrTb"/>
            <w:noWrap w:val="false"/>
          </w:tcPr>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服务维保方案：评委根据供应商提供的服务维保方案（包括：维保方案、售后服务体系、增值服务等）综合评分：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（1）方案按上述要点阐述全面合理、科学，完全符合项目需求内容的得5分；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（2）方案按上述要点阐述内容</w:t>
            </w:r>
            <w:r>
              <w:rPr>
                <w:rFonts w:hint="eastAsia" w:ascii="宋体" w:hAnsi="宋体" w:eastAsia="宋体" w:cs="宋体"/>
                <w:bCs/>
                <w:color w:val="000000"/>
                <w:sz w:val="24"/>
                <w:szCs w:val="24"/>
                <w:highlight w:val="none"/>
              </w:rPr>
              <w:t xml:space="preserve">仅有纲要内容简略</w:t>
            </w:r>
            <w:r>
              <w:rPr>
                <w:rFonts w:hint="eastAsia" w:eastAsia="宋体" w:cs="宋体"/>
                <w:color w:val="000000"/>
                <w:sz w:val="24"/>
                <w:szCs w:val="24"/>
                <w:highlight w:val="none"/>
              </w:rPr>
              <w:t xml:space="preserve">，基本符合项目需求内容的得3分；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（3）方案按上述要点阐述有漏项、未展开阐述的得1分；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（4）方案明显不合理、不符合项目需求或未提供的不得分。</w:t>
            </w:r>
            <w:r>
              <w:rPr>
                <w:rFonts w:hint="eastAsia" w:eastAsia="宋体" w:cs="宋体"/>
                <w:color w:val="000000"/>
                <w:sz w:val="24"/>
                <w:szCs w:val="24"/>
                <w:highlight w:val="none"/>
              </w:rPr>
            </w:r>
            <w:r/>
          </w:p>
        </w:tc>
        <w:tc>
          <w:tcPr>
            <w:shd w:val="clear" w:color="000000" w:fill="ffffff"/>
            <w:tcW w:w="709" w:type="dxa"/>
            <w:vAlign w:val="center"/>
            <w:textDirection w:val="lrTb"/>
            <w:noWrap w:val="false"/>
          </w:tcPr>
          <w:p>
            <w:pPr>
              <w:pStyle w:val="820"/>
              <w:jc w:val="center"/>
              <w:spacing w:line="360" w:lineRule="auto"/>
              <w:widowControl/>
              <w:rPr>
                <w:rFonts w:hint="eastAsia" w:eastAsia="宋体" w:cs="宋体"/>
                <w:color w:val="000000"/>
                <w:sz w:val="24"/>
                <w:szCs w:val="24"/>
                <w:highlight w:val="none"/>
              </w:rPr>
            </w:pPr>
            <w:r>
              <w:rPr>
                <w:rFonts w:hint="eastAsia" w:eastAsia="宋体" w:cs="宋体"/>
                <w:color w:val="000000"/>
                <w:sz w:val="24"/>
                <w:szCs w:val="24"/>
                <w:highlight w:val="none"/>
              </w:rPr>
              <w:t xml:space="preserve">5</w:t>
            </w:r>
            <w:r>
              <w:rPr>
                <w:rFonts w:hint="eastAsia" w:eastAsia="宋体" w:cs="宋体"/>
                <w:color w:val="000000"/>
                <w:sz w:val="24"/>
                <w:szCs w:val="24"/>
                <w:highlight w:val="none"/>
              </w:rPr>
            </w:r>
            <w:r/>
          </w:p>
        </w:tc>
      </w:tr>
      <w:tr>
        <w:trPr>
          <w:trHeight w:val="284"/>
        </w:trPr>
        <w:tc>
          <w:tcPr>
            <w:tcW w:w="630"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9</w:t>
            </w:r>
            <w:r>
              <w:rPr>
                <w:rFonts w:hint="eastAsia" w:eastAsia="宋体" w:cs="宋体"/>
                <w:b/>
                <w:bCs/>
                <w:color w:val="000000"/>
                <w:sz w:val="24"/>
                <w:szCs w:val="24"/>
                <w:highlight w:val="none"/>
              </w:rPr>
            </w:r>
            <w:r/>
          </w:p>
        </w:tc>
        <w:tc>
          <w:tcPr>
            <w:shd w:val="clear" w:color="000000" w:fill="ffffff"/>
            <w:tcW w:w="1241" w:type="dxa"/>
            <w:vAlign w:val="center"/>
            <w:textDirection w:val="lrTb"/>
            <w:noWrap w:val="false"/>
          </w:tcPr>
          <w:p>
            <w:pPr>
              <w:pStyle w:val="820"/>
              <w:jc w:val="center"/>
              <w:spacing w:line="360" w:lineRule="auto"/>
              <w:widowControl/>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突发故障应急处理方案</w:t>
            </w:r>
            <w:r>
              <w:rPr>
                <w:rFonts w:hint="eastAsia" w:eastAsia="宋体" w:cs="宋体"/>
                <w:b/>
                <w:bCs/>
                <w:color w:val="000000"/>
                <w:sz w:val="24"/>
                <w:szCs w:val="24"/>
                <w:highlight w:val="none"/>
              </w:rPr>
            </w:r>
            <w:r/>
          </w:p>
        </w:tc>
        <w:tc>
          <w:tcPr>
            <w:shd w:val="clear" w:color="000000" w:fill="ffffff"/>
            <w:tcW w:w="7067" w:type="dxa"/>
            <w:vAlign w:val="center"/>
            <w:textDirection w:val="lrTb"/>
            <w:noWrap w:val="false"/>
          </w:tcPr>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突发故障应急处理方案：评委根据供应商提供的</w:t>
            </w:r>
            <w:r>
              <w:rPr>
                <w:rFonts w:hint="eastAsia" w:eastAsia="宋体" w:cs="宋体"/>
                <w:bCs/>
                <w:color w:val="000000"/>
                <w:sz w:val="24"/>
                <w:szCs w:val="24"/>
                <w:highlight w:val="none"/>
              </w:rPr>
              <w:t xml:space="preserve">短信外包服务内容相关的</w:t>
            </w:r>
            <w:r>
              <w:rPr>
                <w:rFonts w:hint="eastAsia" w:eastAsia="宋体" w:cs="宋体"/>
                <w:color w:val="000000"/>
                <w:sz w:val="24"/>
                <w:szCs w:val="24"/>
                <w:highlight w:val="none"/>
              </w:rPr>
              <w:t xml:space="preserve">突发故障应急处理方案（详细描述故障处理流程、不同级别故障处理方式和响应时间）综合评分：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（1）方案按上述要点阐述全面合理、科学，完全符合项目需求内容的得7分；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（2）方案按上述要点阐述内容</w:t>
            </w:r>
            <w:r>
              <w:rPr>
                <w:rFonts w:hint="eastAsia" w:ascii="宋体" w:hAnsi="宋体" w:eastAsia="宋体" w:cs="宋体"/>
                <w:bCs/>
                <w:color w:val="000000"/>
                <w:sz w:val="24"/>
                <w:szCs w:val="24"/>
                <w:highlight w:val="none"/>
              </w:rPr>
              <w:t xml:space="preserve">仅有纲要内容简略</w:t>
            </w:r>
            <w:r>
              <w:rPr>
                <w:rFonts w:hint="eastAsia" w:eastAsia="宋体" w:cs="宋体"/>
                <w:color w:val="000000"/>
                <w:sz w:val="24"/>
                <w:szCs w:val="24"/>
                <w:highlight w:val="none"/>
              </w:rPr>
              <w:t xml:space="preserve">，基本符合项目需求内容的得4分；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（3）方案按上述要点阐述有漏项、未展开阐述的得1分；</w:t>
            </w:r>
            <w:r>
              <w:rPr>
                <w:rFonts w:hint="eastAsia" w:eastAsia="宋体" w:cs="宋体"/>
                <w:color w:val="000000"/>
                <w:sz w:val="24"/>
                <w:szCs w:val="24"/>
                <w:highlight w:val="none"/>
              </w:rPr>
            </w:r>
            <w:r/>
          </w:p>
          <w:p>
            <w:pPr>
              <w:pStyle w:val="82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（4）方案明显不合理、不符合项目需求或未提供的不得分。</w:t>
            </w:r>
            <w:r>
              <w:rPr>
                <w:rFonts w:hint="eastAsia" w:eastAsia="宋体" w:cs="宋体"/>
                <w:color w:val="000000"/>
                <w:sz w:val="24"/>
                <w:szCs w:val="24"/>
                <w:highlight w:val="none"/>
              </w:rPr>
            </w:r>
            <w:r/>
          </w:p>
        </w:tc>
        <w:tc>
          <w:tcPr>
            <w:shd w:val="clear" w:color="000000" w:fill="ffffff"/>
            <w:tcW w:w="709" w:type="dxa"/>
            <w:vAlign w:val="center"/>
            <w:textDirection w:val="lrTb"/>
            <w:noWrap w:val="false"/>
          </w:tcPr>
          <w:p>
            <w:pPr>
              <w:pStyle w:val="820"/>
              <w:jc w:val="center"/>
              <w:spacing w:line="360" w:lineRule="auto"/>
              <w:widowControl/>
              <w:rPr>
                <w:rFonts w:hint="eastAsia" w:eastAsia="宋体" w:cs="宋体"/>
                <w:color w:val="000000"/>
                <w:sz w:val="24"/>
                <w:szCs w:val="24"/>
                <w:highlight w:val="none"/>
              </w:rPr>
            </w:pPr>
            <w:r>
              <w:rPr>
                <w:rFonts w:hint="eastAsia" w:eastAsia="宋体" w:cs="宋体"/>
                <w:color w:val="000000"/>
                <w:sz w:val="24"/>
                <w:szCs w:val="24"/>
                <w:highlight w:val="none"/>
              </w:rPr>
              <w:t xml:space="preserve">7</w:t>
            </w:r>
            <w:r>
              <w:rPr>
                <w:rFonts w:hint="eastAsia" w:eastAsia="宋体" w:cs="宋体"/>
                <w:color w:val="000000"/>
                <w:sz w:val="24"/>
                <w:szCs w:val="24"/>
                <w:highlight w:val="none"/>
              </w:rPr>
            </w:r>
            <w:r/>
          </w:p>
        </w:tc>
      </w:tr>
      <w:tr>
        <w:trPr>
          <w:trHeight w:val="641"/>
        </w:trPr>
        <w:tc>
          <w:tcPr>
            <w:gridSpan w:val="3"/>
            <w:tcW w:w="8938" w:type="dxa"/>
            <w:vAlign w:val="center"/>
            <w:textDirection w:val="lrTb"/>
            <w:noWrap w:val="false"/>
          </w:tcPr>
          <w:p>
            <w:pPr>
              <w:pStyle w:val="820"/>
              <w:jc w:val="center"/>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合计</w:t>
            </w:r>
            <w:r>
              <w:rPr>
                <w:rFonts w:hint="eastAsia" w:eastAsia="宋体" w:cs="宋体"/>
                <w:b/>
                <w:bCs/>
                <w:color w:val="000000"/>
                <w:sz w:val="24"/>
                <w:szCs w:val="24"/>
                <w:highlight w:val="none"/>
              </w:rPr>
            </w:r>
            <w:r/>
          </w:p>
        </w:tc>
        <w:tc>
          <w:tcPr>
            <w:shd w:val="clear" w:color="000000" w:fill="ffffff"/>
            <w:tcW w:w="709" w:type="dxa"/>
            <w:vAlign w:val="center"/>
            <w:textDirection w:val="lrTb"/>
            <w:noWrap w:val="false"/>
          </w:tcPr>
          <w:p>
            <w:pPr>
              <w:pStyle w:val="820"/>
              <w:jc w:val="center"/>
              <w:spacing w:line="360" w:lineRule="auto"/>
              <w:widowControl/>
              <w:rPr>
                <w:rFonts w:eastAsia="宋体" w:cs="宋体"/>
                <w:b/>
                <w:bCs/>
                <w:color w:val="000000"/>
                <w:sz w:val="24"/>
                <w:szCs w:val="24"/>
                <w:highlight w:val="none"/>
              </w:rPr>
            </w:pPr>
            <w:r>
              <w:rPr>
                <w:rFonts w:hint="eastAsia" w:eastAsia="宋体" w:cs="宋体"/>
                <w:b/>
                <w:bCs/>
                <w:color w:val="000000"/>
                <w:sz w:val="24"/>
                <w:szCs w:val="24"/>
                <w:highlight w:val="none"/>
              </w:rPr>
              <w:t xml:space="preserve">80分</w:t>
            </w:r>
            <w:r>
              <w:rPr>
                <w:rFonts w:eastAsia="宋体" w:cs="宋体"/>
                <w:b/>
                <w:bCs/>
                <w:color w:val="000000"/>
                <w:sz w:val="24"/>
                <w:szCs w:val="24"/>
                <w:highlight w:val="none"/>
              </w:rPr>
            </w:r>
            <w:r/>
          </w:p>
        </w:tc>
      </w:tr>
    </w:tbl>
    <w:p>
      <w:pPr>
        <w:pStyle w:val="820"/>
        <w:ind w:firstLine="480"/>
        <w:spacing w:line="360" w:lineRule="auto"/>
        <w:rPr>
          <w:rFonts w:hint="eastAsia" w:eastAsia="宋体" w:cs="宋体"/>
          <w:b/>
          <w:bCs/>
          <w:color w:val="000000"/>
          <w:sz w:val="24"/>
          <w:szCs w:val="24"/>
          <w:highlight w:val="none"/>
          <w:u w:val="single"/>
        </w:rPr>
      </w:pPr>
      <w:r>
        <w:rPr>
          <w:rFonts w:hint="eastAsia" w:eastAsia="宋体" w:cs="宋体"/>
          <w:b/>
          <w:bCs/>
          <w:color w:val="000000"/>
          <w:sz w:val="24"/>
          <w:szCs w:val="24"/>
          <w:highlight w:val="none"/>
          <w:u w:val="single"/>
        </w:rPr>
        <w:t xml:space="preserve">注：</w:t>
      </w:r>
      <w:r>
        <w:rPr>
          <w:rFonts w:hint="eastAsia" w:eastAsia="宋体" w:cs="宋体"/>
          <w:b/>
          <w:bCs/>
          <w:color w:val="000000"/>
          <w:sz w:val="24"/>
          <w:szCs w:val="24"/>
          <w:highlight w:val="none"/>
          <w:u w:val="single"/>
        </w:rPr>
      </w:r>
      <w:r/>
    </w:p>
    <w:p>
      <w:pPr>
        <w:pStyle w:val="820"/>
        <w:ind w:firstLine="480"/>
        <w:spacing w:line="360" w:lineRule="auto"/>
        <w:rPr>
          <w:rFonts w:hint="eastAsia" w:eastAsia="宋体" w:cs="宋体"/>
          <w:b/>
          <w:bCs/>
          <w:color w:val="000000"/>
          <w:sz w:val="24"/>
          <w:szCs w:val="24"/>
          <w:highlight w:val="none"/>
          <w:u w:val="single"/>
        </w:rPr>
      </w:pPr>
      <w:r>
        <w:rPr>
          <w:rFonts w:hint="eastAsia" w:eastAsia="宋体" w:cs="宋体"/>
          <w:b/>
          <w:bCs/>
          <w:color w:val="000000"/>
          <w:sz w:val="24"/>
          <w:szCs w:val="24"/>
          <w:highlight w:val="none"/>
          <w:u w:val="single"/>
        </w:rPr>
        <w:t xml:space="preserve">1、上述投标文件中，证书或证明必须提供扫描件（加盖投标人公章），如发现弄虚作假的，将按照本招标文件相关条款规定予以处理。</w:t>
      </w:r>
      <w:r>
        <w:rPr>
          <w:rFonts w:hint="eastAsia" w:eastAsia="宋体" w:cs="宋体"/>
          <w:b/>
          <w:bCs/>
          <w:color w:val="000000"/>
          <w:sz w:val="24"/>
          <w:szCs w:val="24"/>
          <w:highlight w:val="none"/>
          <w:u w:val="single"/>
        </w:rPr>
      </w:r>
      <w:r/>
    </w:p>
    <w:p>
      <w:pPr>
        <w:pStyle w:val="820"/>
        <w:ind w:firstLine="482"/>
        <w:spacing w:line="360" w:lineRule="auto"/>
        <w:rPr>
          <w:rFonts w:hint="eastAsia" w:eastAsia="宋体" w:cs="宋体"/>
          <w:b/>
          <w:bCs/>
          <w:color w:val="000000"/>
          <w:sz w:val="24"/>
          <w:szCs w:val="24"/>
          <w:highlight w:val="none"/>
          <w:u w:val="single"/>
        </w:rPr>
      </w:pPr>
      <w:r>
        <w:rPr>
          <w:rFonts w:hint="eastAsia" w:eastAsia="宋体" w:cs="宋体"/>
          <w:b/>
          <w:bCs/>
          <w:color w:val="000000"/>
          <w:sz w:val="24"/>
          <w:szCs w:val="24"/>
          <w:highlight w:val="none"/>
          <w:u w:val="single"/>
        </w:rPr>
        <w:t xml:space="preserve">2、评委依据招标文件载明的方法评分，评分四舍五入精确到小数点后两位。</w:t>
      </w:r>
      <w:r>
        <w:rPr>
          <w:rFonts w:hint="eastAsia" w:eastAsia="宋体" w:cs="宋体"/>
          <w:b/>
          <w:bCs/>
          <w:color w:val="000000"/>
          <w:sz w:val="24"/>
          <w:szCs w:val="24"/>
          <w:highlight w:val="none"/>
          <w:u w:val="single"/>
        </w:rPr>
      </w:r>
      <w:r/>
    </w:p>
    <w:p>
      <w:pPr>
        <w:pStyle w:val="820"/>
        <w:contextualSpacing/>
        <w:ind w:firstLine="482"/>
        <w:spacing w:line="360" w:lineRule="auto"/>
        <w:rPr>
          <w:rFonts w:hint="eastAsia" w:eastAsia="宋体" w:cs="宋体"/>
          <w:b/>
          <w:color w:val="000000"/>
          <w:sz w:val="24"/>
          <w:szCs w:val="24"/>
          <w:highlight w:val="none"/>
        </w:rPr>
        <w:outlineLvl w:val="2"/>
      </w:pPr>
      <w:r>
        <w:rPr>
          <w:rFonts w:hint="eastAsia" w:eastAsia="宋体" w:cs="宋体"/>
          <w:b/>
          <w:color w:val="000000"/>
          <w:sz w:val="24"/>
          <w:szCs w:val="24"/>
          <w:highlight w:val="none"/>
        </w:rPr>
        <w:t xml:space="preserve">（二）</w:t>
      </w:r>
      <w:r>
        <w:rPr>
          <w:rFonts w:hint="eastAsia" w:eastAsia="宋体" w:cs="宋体"/>
          <w:b/>
          <w:color w:val="000000"/>
          <w:sz w:val="24"/>
          <w:szCs w:val="24"/>
          <w:highlight w:val="none"/>
          <w:lang w:val="zh-CN"/>
        </w:rPr>
        <w:t xml:space="preserve">价格标</w:t>
      </w:r>
      <w:r>
        <w:rPr>
          <w:rFonts w:hint="eastAsia" w:eastAsia="宋体" w:cs="宋体"/>
          <w:b/>
          <w:color w:val="000000"/>
          <w:sz w:val="24"/>
          <w:szCs w:val="24"/>
          <w:highlight w:val="none"/>
        </w:rPr>
        <w:t xml:space="preserve">评分：（20分）</w:t>
      </w:r>
      <w:r>
        <w:rPr>
          <w:rFonts w:hint="eastAsia" w:eastAsia="宋体" w:cs="宋体"/>
          <w:b/>
          <w:color w:val="000000"/>
          <w:sz w:val="24"/>
          <w:szCs w:val="24"/>
          <w:highlight w:val="none"/>
        </w:rPr>
      </w:r>
      <w:r/>
    </w:p>
    <w:p>
      <w:pPr>
        <w:pStyle w:val="820"/>
        <w:contextualSpacing/>
        <w:ind w:firstLine="482"/>
        <w:spacing w:line="360" w:lineRule="auto"/>
        <w:rPr>
          <w:rFonts w:hint="eastAsia" w:eastAsia="宋体" w:cs="宋体"/>
          <w:b/>
          <w:bCs/>
          <w:color w:val="000000"/>
          <w:sz w:val="24"/>
          <w:szCs w:val="24"/>
          <w:highlight w:val="none"/>
        </w:rPr>
      </w:pPr>
      <w:r>
        <w:rPr>
          <w:rFonts w:hint="eastAsia" w:eastAsia="宋体" w:cs="宋体"/>
          <w:b/>
          <w:color w:val="000000"/>
          <w:sz w:val="24"/>
          <w:szCs w:val="24"/>
          <w:highlight w:val="none"/>
        </w:rPr>
        <w:t xml:space="preserve">1、本次项目报价采用单价报价（单条短信价格）方式</w:t>
      </w:r>
      <w:r>
        <w:rPr>
          <w:rFonts w:hint="eastAsia" w:eastAsia="宋体" w:cs="宋体"/>
          <w:b/>
          <w:bCs/>
          <w:color w:val="000000"/>
          <w:sz w:val="24"/>
          <w:szCs w:val="24"/>
          <w:highlight w:val="none"/>
        </w:rPr>
        <w:t xml:space="preserve">。</w:t>
      </w:r>
      <w:r>
        <w:rPr>
          <w:rFonts w:hint="eastAsia" w:eastAsia="宋体" w:cs="宋体"/>
          <w:b/>
          <w:bCs/>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2、满足招标文件要求且单价投标报价最低的报价为评标基准价，其价格标得分为满分20分。</w:t>
      </w:r>
      <w:r>
        <w:rPr>
          <w:rFonts w:hint="eastAsia" w:eastAsia="宋体" w:cs="宋体"/>
          <w:b/>
          <w:bCs/>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3、其他投标人的价格标得分按照下列公式计算（计算结果四舍五入保留两位小数）：</w:t>
      </w:r>
      <w:r>
        <w:rPr>
          <w:rFonts w:hint="eastAsia" w:eastAsia="宋体" w:cs="宋体"/>
          <w:b/>
          <w:bCs/>
          <w:color w:val="000000"/>
          <w:sz w:val="24"/>
          <w:szCs w:val="24"/>
          <w:highlight w:val="none"/>
        </w:rPr>
      </w:r>
      <w:r/>
    </w:p>
    <w:p>
      <w:pPr>
        <w:pStyle w:val="820"/>
        <w:contextualSpacing/>
        <w:ind w:firstLine="480"/>
        <w:spacing w:line="360" w:lineRule="auto"/>
        <w:rPr>
          <w:rFonts w:hint="eastAsia" w:eastAsia="宋体" w:cs="宋体"/>
          <w:b/>
          <w:bCs/>
          <w:color w:val="000000"/>
          <w:sz w:val="24"/>
          <w:szCs w:val="24"/>
          <w:highlight w:val="none"/>
          <w:u w:val="single"/>
        </w:rPr>
      </w:pPr>
      <w:r>
        <w:rPr>
          <w:rFonts w:hint="eastAsia" w:eastAsia="宋体" w:cs="宋体"/>
          <w:b/>
          <w:bCs/>
          <w:color w:val="000000"/>
          <w:sz w:val="24"/>
          <w:szCs w:val="24"/>
          <w:highlight w:val="none"/>
          <w:u w:val="single"/>
        </w:rPr>
        <w:t xml:space="preserve">价格标得分 =（评标基准价/单价投标报价）×20%×100</w:t>
      </w:r>
      <w:r>
        <w:rPr>
          <w:rFonts w:hint="eastAsia" w:eastAsia="宋体" w:cs="宋体"/>
          <w:b/>
          <w:bCs/>
          <w:color w:val="000000"/>
          <w:sz w:val="24"/>
          <w:szCs w:val="24"/>
          <w:highlight w:val="none"/>
          <w:u w:val="single"/>
        </w:rPr>
      </w:r>
      <w:r/>
    </w:p>
    <w:p>
      <w:pPr>
        <w:pStyle w:val="820"/>
        <w:ind w:firstLine="480"/>
        <w:spacing w:line="360" w:lineRule="auto"/>
        <w:rPr>
          <w:rFonts w:hint="eastAsia" w:eastAsia="宋体" w:cs="宋体"/>
          <w:b/>
          <w:color w:val="000000"/>
          <w:sz w:val="24"/>
          <w:szCs w:val="24"/>
          <w:highlight w:val="none"/>
        </w:rPr>
      </w:pPr>
      <w:r>
        <w:rPr>
          <w:rFonts w:hint="eastAsia" w:eastAsia="宋体" w:cs="宋体"/>
          <w:b/>
          <w:color w:val="000000"/>
          <w:sz w:val="24"/>
          <w:szCs w:val="24"/>
          <w:highlight w:val="none"/>
        </w:rPr>
        <w:t xml:space="preserve">（三）政府采购政策功能落实</w:t>
      </w:r>
      <w:r>
        <w:rPr>
          <w:rFonts w:hint="eastAsia" w:eastAsia="宋体" w:cs="宋体"/>
          <w:color w:val="000000"/>
          <w:highlight w:val="none"/>
        </w:rPr>
        <w:t xml:space="preserve">   </w:t>
      </w:r>
      <w:r>
        <w:rPr>
          <w:rFonts w:hint="eastAsia" w:eastAsia="宋体" w:cs="宋体"/>
          <w:b/>
          <w:color w:val="000000"/>
          <w:sz w:val="24"/>
          <w:szCs w:val="24"/>
          <w:highlight w:val="none"/>
        </w:rPr>
      </w:r>
      <w:r/>
    </w:p>
    <w:p>
      <w:pPr>
        <w:pStyle w:val="82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 小微型企业价格扣除</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（1）本项目为非专门面向中小微企业的项目，对小型和微型企业产品给予10%的扣除价格，用扣除后的价格参与评审。</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（2）供应商需按照《政府采购促进中小企业发展管理办法》（财库﹝2020﹞46 号）的规定提供相应的《中小企业声明函》。</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（3）企业标准请参照《关于印发中小企业划型标准规定的通知》（工信部联企业[2011]300号）文件规定自行填写。</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（4）本次采购对应的中小企业划分标准所属行业为：</w:t>
      </w:r>
      <w:r>
        <w:rPr>
          <w:rFonts w:hint="eastAsia" w:eastAsia="宋体" w:cs="宋体"/>
          <w:b/>
          <w:color w:val="000000"/>
          <w:sz w:val="24"/>
          <w:szCs w:val="24"/>
          <w:highlight w:val="none"/>
          <w:u w:val="single"/>
        </w:rPr>
        <w:t xml:space="preserve">软件和信息技术服务业</w:t>
      </w:r>
      <w:r>
        <w:rPr>
          <w:rFonts w:hint="eastAsia" w:eastAsia="宋体" w:cs="宋体"/>
          <w:b/>
          <w:bCs/>
          <w:color w:val="000000"/>
          <w:sz w:val="24"/>
          <w:szCs w:val="24"/>
          <w:highlight w:val="none"/>
          <w:u w:val="single"/>
        </w:rPr>
        <w:t xml:space="preserve"> </w:t>
      </w:r>
      <w:r>
        <w:rPr>
          <w:rFonts w:hint="eastAsia" w:eastAsia="宋体" w:cs="宋体"/>
          <w:b/>
          <w:bCs/>
          <w:color w:val="000000"/>
          <w:sz w:val="24"/>
          <w:szCs w:val="24"/>
          <w:highlight w:val="none"/>
        </w:rPr>
        <w:t xml:space="preserve">。</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2、残疾人福利单位价格扣除</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（1）本项目对残疾人福利性单位，给予10%的价格扣除，用扣除后的价格参与评审。</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（2）残疾人福利单位需按照采购文件的要求提供《残疾人福利性单位声明函》。</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（3）残疾人福利单位标准请参照《关于促进残疾人就业政府采购政策的通知》（财库〔2017〕141号）。</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 监狱和戒毒企业价格扣除</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（1）本项目对监狱和戒毒企业（简称监狱企业）给予10%的价格扣除，用扣除后的价格参与评审。</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（3）监狱企业标准请参照《关于政府采购支持监狱企业发展有关问题的通知》（财库[2014]68号）。</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 残疾人福利单位、监狱企业属于小型、微型企业的，不重复享受政策。</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5、 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6、 联合体各方均为小型、微型企业（残疾人福利单位、监狱企业）的，联合体享受上述同类价格扣除，用扣除后的价格参与评审。</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bCs/>
          <w:color w:val="000000"/>
          <w:highlight w:val="none"/>
        </w:rPr>
      </w:pPr>
      <w:r>
        <w:rPr>
          <w:rFonts w:hint="eastAsia" w:eastAsia="宋体" w:cs="宋体"/>
          <w:color w:val="000000"/>
          <w:sz w:val="24"/>
          <w:szCs w:val="24"/>
          <w:highlight w:val="none"/>
        </w:rPr>
        <w:t xml:space="preserve">7、 专门面向中小企业采购的项目或者采购包，不再执行价格评审优惠的扶持政策。</w:t>
      </w:r>
      <w:r>
        <w:rPr>
          <w:rFonts w:hint="eastAsia" w:eastAsia="宋体" w:cs="宋体"/>
          <w:bCs/>
          <w:color w:val="000000"/>
          <w:highlight w:val="none"/>
        </w:rPr>
      </w:r>
      <w:r/>
    </w:p>
    <w:p>
      <w:pPr>
        <w:pStyle w:val="820"/>
        <w:ind w:firstLine="482"/>
        <w:spacing w:line="360" w:lineRule="auto"/>
        <w:rPr>
          <w:rFonts w:hint="eastAsia" w:eastAsia="宋体" w:cs="宋体"/>
          <w:b/>
          <w:color w:val="000000"/>
          <w:sz w:val="24"/>
          <w:szCs w:val="24"/>
          <w:highlight w:val="none"/>
        </w:rPr>
      </w:pPr>
      <w:r>
        <w:rPr>
          <w:rFonts w:hint="eastAsia" w:eastAsia="宋体" w:cs="宋体"/>
          <w:b/>
          <w:color w:val="000000"/>
          <w:sz w:val="24"/>
          <w:szCs w:val="24"/>
          <w:highlight w:val="none"/>
        </w:rPr>
        <w:t xml:space="preserve">（四）中标人的确定</w:t>
      </w:r>
      <w:r>
        <w:rPr>
          <w:rFonts w:hint="eastAsia" w:eastAsia="宋体" w:cs="宋体"/>
          <w:b/>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rPr>
          <w:rFonts w:hint="eastAsia" w:eastAsia="宋体" w:cs="宋体"/>
          <w:color w:val="000000"/>
          <w:sz w:val="24"/>
          <w:szCs w:val="24"/>
          <w:highlight w:val="none"/>
        </w:rPr>
      </w:r>
      <w:r/>
    </w:p>
    <w:p>
      <w:pPr>
        <w:pStyle w:val="820"/>
        <w:ind w:firstLine="482"/>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当排名第一的中标候选人放弃中标、因不可抗力不能履行合同或被查实存在影响中标结果的违法行为等情形，不符合中标条件的，招标人可以按照评标委员会提出的中标候选人名单排序依次确定其他中标候选人为中标人，也可以重新招标。</w:t>
      </w:r>
      <w:r>
        <w:rPr>
          <w:rFonts w:hint="eastAsia" w:eastAsia="宋体" w:cs="宋体"/>
          <w:b/>
          <w:bCs/>
          <w:color w:val="000000"/>
          <w:sz w:val="24"/>
          <w:szCs w:val="24"/>
          <w:highlight w:val="none"/>
        </w:rPr>
      </w:r>
      <w:r/>
    </w:p>
    <w:p>
      <w:pPr>
        <w:pStyle w:val="820"/>
        <w:ind w:firstLine="480"/>
        <w:spacing w:line="360" w:lineRule="auto"/>
        <w:rPr>
          <w:rFonts w:hint="eastAsia" w:eastAsia="宋体" w:cs="宋体"/>
          <w:b/>
          <w:color w:val="000000"/>
          <w:sz w:val="24"/>
          <w:szCs w:val="24"/>
          <w:highlight w:val="none"/>
        </w:rPr>
        <w:outlineLvl w:val="1"/>
      </w:pPr>
      <w:r/>
      <w:bookmarkStart w:id="62" w:name="_Toc5041"/>
      <w:r>
        <w:rPr>
          <w:rFonts w:hint="eastAsia" w:eastAsia="宋体" w:cs="宋体"/>
          <w:b/>
          <w:color w:val="000000"/>
          <w:sz w:val="24"/>
          <w:szCs w:val="24"/>
          <w:highlight w:val="none"/>
        </w:rPr>
        <w:t xml:space="preserve">九、评标争议</w:t>
      </w:r>
      <w:bookmarkEnd w:id="62"/>
      <w:r>
        <w:rPr>
          <w:rFonts w:hint="eastAsia" w:eastAsia="宋体" w:cs="宋体"/>
          <w:b/>
          <w:color w:val="000000"/>
          <w:sz w:val="24"/>
          <w:szCs w:val="24"/>
          <w:highlight w:val="none"/>
        </w:rPr>
      </w:r>
      <w:r/>
    </w:p>
    <w:p>
      <w:pPr>
        <w:pStyle w:val="820"/>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评标时评委对评标的细则若有争议，由评标委员会评委集体讨论确定，并对未尽情况有最终解释权。</w:t>
      </w:r>
      <w:r>
        <w:rPr>
          <w:rFonts w:hint="eastAsia" w:eastAsia="宋体" w:cs="宋体"/>
          <w:color w:val="000000"/>
          <w:sz w:val="24"/>
          <w:szCs w:val="24"/>
          <w:highlight w:val="none"/>
        </w:rPr>
      </w:r>
      <w:r/>
    </w:p>
    <w:p>
      <w:pPr>
        <w:pStyle w:val="820"/>
        <w:ind w:firstLine="480"/>
        <w:spacing w:line="360" w:lineRule="auto"/>
        <w:rPr>
          <w:rFonts w:hint="eastAsia" w:eastAsia="宋体" w:cs="宋体"/>
          <w:b/>
          <w:color w:val="000000"/>
          <w:sz w:val="24"/>
          <w:szCs w:val="24"/>
          <w:highlight w:val="none"/>
        </w:rPr>
        <w:outlineLvl w:val="1"/>
      </w:pPr>
      <w:r/>
      <w:bookmarkStart w:id="63" w:name="_Toc27875"/>
      <w:r>
        <w:rPr>
          <w:rFonts w:hint="eastAsia" w:eastAsia="宋体" w:cs="宋体"/>
          <w:b/>
          <w:color w:val="000000"/>
          <w:sz w:val="24"/>
          <w:szCs w:val="24"/>
          <w:highlight w:val="none"/>
        </w:rPr>
        <w:t xml:space="preserve">十、落标原因</w:t>
      </w:r>
      <w:bookmarkEnd w:id="63"/>
      <w:r>
        <w:rPr>
          <w:rFonts w:hint="eastAsia" w:eastAsia="宋体" w:cs="宋体"/>
          <w:b/>
          <w:color w:val="000000"/>
          <w:sz w:val="24"/>
          <w:szCs w:val="24"/>
          <w:highlight w:val="none"/>
        </w:rPr>
      </w:r>
      <w:r/>
    </w:p>
    <w:p>
      <w:pPr>
        <w:pStyle w:val="820"/>
        <w:ind w:firstLine="482"/>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评标委员会不对落标的投标人做落标原因的解释。</w:t>
      </w:r>
      <w:r>
        <w:rPr>
          <w:rFonts w:hint="eastAsia" w:eastAsia="宋体" w:cs="宋体"/>
          <w:color w:val="000000"/>
          <w:sz w:val="24"/>
          <w:szCs w:val="24"/>
          <w:highlight w:val="none"/>
        </w:rPr>
      </w:r>
      <w:r/>
    </w:p>
    <w:p>
      <w:pPr>
        <w:pStyle w:val="820"/>
        <w:ind w:firstLine="480"/>
        <w:jc w:val="left"/>
        <w:spacing w:line="360" w:lineRule="auto"/>
        <w:rPr>
          <w:rFonts w:hint="eastAsia" w:eastAsia="宋体" w:cs="宋体"/>
          <w:color w:val="000000"/>
          <w:szCs w:val="21"/>
          <w:highlight w:val="none"/>
        </w:rPr>
        <w:sectPr>
          <w:headerReference w:type="default" r:id="rId12"/>
          <w:footnotePr/>
          <w:endnotePr/>
          <w:type w:val="nextPage"/>
          <w:pgSz w:w="11905" w:h="16838" w:orient="portrait"/>
          <w:pgMar w:top="1417" w:right="1701" w:bottom="1587" w:left="1701" w:header="850" w:footer="992" w:gutter="0"/>
          <w:cols w:num="1" w:sep="0" w:space="1701" w:equalWidth="1"/>
          <w:docGrid w:linePitch="360"/>
        </w:sectPr>
      </w:pPr>
      <w:r>
        <w:rPr>
          <w:rFonts w:hint="eastAsia" w:eastAsia="宋体" w:cs="宋体"/>
          <w:color w:val="000000"/>
          <w:szCs w:val="21"/>
          <w:highlight w:val="none"/>
        </w:rPr>
      </w:r>
      <w:r/>
    </w:p>
    <w:p>
      <w:pPr>
        <w:pStyle w:val="820"/>
        <w:jc w:val="center"/>
        <w:spacing w:line="360" w:lineRule="auto"/>
        <w:tabs>
          <w:tab w:val="left" w:pos="1050" w:leader="none"/>
          <w:tab w:val="right" w:pos="9402" w:leader="dot"/>
        </w:tabs>
        <w:rPr>
          <w:rFonts w:hint="eastAsia" w:eastAsia="宋体" w:cs="宋体"/>
          <w:b/>
          <w:color w:val="000000"/>
          <w:sz w:val="36"/>
          <w:szCs w:val="36"/>
          <w:highlight w:val="none"/>
        </w:rPr>
        <w:outlineLvl w:val="0"/>
      </w:pPr>
      <w:r/>
      <w:bookmarkEnd w:id="44"/>
      <w:r/>
      <w:bookmarkStart w:id="64" w:name="_Toc7894"/>
      <w:r/>
      <w:bookmarkStart w:id="65" w:name="_Toc3649"/>
      <w:r/>
      <w:bookmarkStart w:id="66" w:name="_Toc363573857"/>
      <w:r/>
      <w:bookmarkStart w:id="67" w:name="_Toc363573859"/>
      <w:r>
        <w:rPr>
          <w:rFonts w:hint="eastAsia" w:eastAsia="宋体" w:cs="宋体"/>
          <w:b/>
          <w:color w:val="000000"/>
          <w:sz w:val="36"/>
          <w:szCs w:val="36"/>
          <w:highlight w:val="none"/>
        </w:rPr>
        <w:t xml:space="preserve">第五章 合同主要条款</w:t>
      </w:r>
      <w:bookmarkEnd w:id="64"/>
      <w:r/>
      <w:bookmarkEnd w:id="65"/>
      <w:r>
        <w:rPr>
          <w:rFonts w:hint="eastAsia" w:eastAsia="宋体" w:cs="宋体"/>
          <w:b/>
          <w:color w:val="000000"/>
          <w:sz w:val="36"/>
          <w:szCs w:val="36"/>
          <w:highlight w:val="none"/>
        </w:rPr>
      </w:r>
      <w:r/>
    </w:p>
    <w:p>
      <w:pPr>
        <w:pStyle w:val="820"/>
        <w:jc w:val="right"/>
        <w:spacing w:line="300" w:lineRule="auto"/>
        <w:rPr>
          <w:rFonts w:hint="eastAsia" w:ascii="宋体" w:hAnsi="宋体"/>
          <w:b/>
          <w:bCs/>
          <w:color w:val="000000"/>
          <w:sz w:val="24"/>
          <w:szCs w:val="24"/>
          <w:highlight w:val="none"/>
        </w:rPr>
      </w:pPr>
      <w:r/>
      <w:bookmarkEnd w:id="66"/>
      <w:r>
        <w:rPr>
          <w:rFonts w:hint="eastAsia" w:ascii="宋体" w:hAnsi="宋体"/>
          <w:b/>
          <w:bCs/>
          <w:color w:val="000000"/>
          <w:sz w:val="24"/>
          <w:szCs w:val="24"/>
          <w:highlight w:val="none"/>
        </w:rPr>
      </w:r>
      <w:r/>
    </w:p>
    <w:p>
      <w:pPr>
        <w:pStyle w:val="820"/>
        <w:jc w:val="right"/>
        <w:spacing w:line="300" w:lineRule="auto"/>
        <w:rPr>
          <w:rFonts w:eastAsia="宋体"/>
          <w:b/>
          <w:bCs/>
          <w:color w:val="000000"/>
          <w:sz w:val="24"/>
          <w:szCs w:val="24"/>
          <w:highlight w:val="none"/>
        </w:rPr>
      </w:pPr>
      <w:r>
        <w:rPr>
          <w:rFonts w:eastAsia="宋体"/>
          <w:b/>
          <w:bCs/>
          <w:color w:val="000000"/>
          <w:sz w:val="24"/>
          <w:szCs w:val="24"/>
          <w:highlight w:val="none"/>
        </w:rPr>
        <w:t xml:space="preserve">合同编号：XXZX202</w:t>
      </w:r>
      <w:r>
        <w:rPr>
          <w:rFonts w:hint="eastAsia" w:eastAsia="宋体"/>
          <w:b/>
          <w:bCs/>
          <w:color w:val="000000"/>
          <w:sz w:val="24"/>
          <w:szCs w:val="24"/>
          <w:highlight w:val="none"/>
        </w:rPr>
        <w:t xml:space="preserve">5XXX</w:t>
      </w:r>
      <w:r>
        <w:rPr>
          <w:rFonts w:eastAsia="宋体"/>
          <w:b/>
          <w:bCs/>
          <w:color w:val="000000"/>
          <w:sz w:val="24"/>
          <w:szCs w:val="24"/>
          <w:highlight w:val="none"/>
        </w:rPr>
      </w:r>
      <w:r/>
    </w:p>
    <w:p>
      <w:pPr>
        <w:pStyle w:val="820"/>
        <w:jc w:val="center"/>
        <w:spacing w:line="300" w:lineRule="auto"/>
        <w:rPr>
          <w:rFonts w:hint="eastAsia" w:eastAsia="宋体"/>
          <w:b/>
          <w:color w:val="000000"/>
          <w:sz w:val="32"/>
          <w:szCs w:val="32"/>
          <w:highlight w:val="none"/>
        </w:rPr>
      </w:pPr>
      <w:r>
        <w:rPr>
          <w:rFonts w:eastAsia="宋体"/>
          <w:b/>
          <w:color w:val="000000"/>
          <w:sz w:val="32"/>
          <w:szCs w:val="32"/>
          <w:highlight w:val="none"/>
        </w:rPr>
        <w:t xml:space="preserve">南通大学附属医院</w:t>
      </w:r>
      <w:r>
        <w:rPr>
          <w:rFonts w:hint="eastAsia" w:eastAsia="宋体"/>
          <w:b/>
          <w:color w:val="000000"/>
          <w:sz w:val="32"/>
          <w:szCs w:val="32"/>
          <w:highlight w:val="none"/>
        </w:rPr>
      </w:r>
      <w:r/>
    </w:p>
    <w:p>
      <w:pPr>
        <w:pStyle w:val="820"/>
        <w:jc w:val="center"/>
        <w:spacing w:line="300" w:lineRule="auto"/>
        <w:rPr>
          <w:rFonts w:hint="eastAsia" w:eastAsia="宋体"/>
          <w:b/>
          <w:color w:val="000000"/>
          <w:sz w:val="32"/>
          <w:szCs w:val="32"/>
          <w:highlight w:val="none"/>
        </w:rPr>
      </w:pPr>
      <w:r>
        <w:rPr>
          <w:rFonts w:hint="eastAsia" w:eastAsia="宋体"/>
          <w:b/>
          <w:color w:val="000000"/>
          <w:sz w:val="32"/>
          <w:szCs w:val="32"/>
          <w:highlight w:val="none"/>
        </w:rPr>
        <w:t xml:space="preserve">短信平台服务</w:t>
      </w:r>
      <w:r>
        <w:rPr>
          <w:rFonts w:eastAsia="宋体"/>
          <w:b/>
          <w:color w:val="000000"/>
          <w:sz w:val="32"/>
          <w:szCs w:val="32"/>
          <w:highlight w:val="none"/>
        </w:rPr>
        <w:t xml:space="preserve">项目采购合同书</w:t>
      </w:r>
      <w:r>
        <w:rPr>
          <w:rFonts w:hint="eastAsia" w:eastAsia="宋体"/>
          <w:b/>
          <w:color w:val="000000"/>
          <w:sz w:val="32"/>
          <w:szCs w:val="32"/>
          <w:highlight w:val="none"/>
        </w:rPr>
      </w:r>
      <w:r/>
    </w:p>
    <w:p>
      <w:pPr>
        <w:pStyle w:val="820"/>
        <w:spacing w:line="300" w:lineRule="auto"/>
        <w:rPr>
          <w:rFonts w:hint="eastAsia" w:eastAsia="宋体"/>
          <w:color w:val="000000"/>
          <w:sz w:val="24"/>
          <w:szCs w:val="24"/>
          <w:highlight w:val="none"/>
        </w:rPr>
      </w:pPr>
      <w:r/>
      <w:bookmarkStart w:id="68" w:name="OLE_LINK6"/>
      <w:r>
        <w:rPr>
          <w:rFonts w:hint="eastAsia" w:eastAsia="宋体"/>
          <w:color w:val="000000"/>
          <w:spacing w:val="360"/>
          <w:sz w:val="24"/>
          <w:szCs w:val="24"/>
          <w:highlight w:val="none"/>
        </w:rPr>
        <w:t xml:space="preserve">甲</w:t>
      </w:r>
      <w:r>
        <w:rPr>
          <w:rFonts w:hint="eastAsia" w:eastAsia="宋体"/>
          <w:color w:val="000000"/>
          <w:spacing w:val="0"/>
          <w:sz w:val="24"/>
          <w:szCs w:val="24"/>
          <w:highlight w:val="none"/>
        </w:rPr>
        <w:t xml:space="preserve">方</w:t>
      </w:r>
      <w:r>
        <w:rPr>
          <w:rFonts w:hint="eastAsia" w:eastAsia="宋体"/>
          <w:color w:val="000000"/>
          <w:sz w:val="24"/>
          <w:szCs w:val="24"/>
          <w:highlight w:val="none"/>
        </w:rPr>
        <w:t xml:space="preserve">：</w:t>
      </w:r>
      <w:r>
        <w:rPr>
          <w:rFonts w:eastAsia="宋体"/>
          <w:color w:val="000000"/>
          <w:sz w:val="24"/>
          <w:szCs w:val="24"/>
          <w:highlight w:val="none"/>
        </w:rPr>
        <w:t xml:space="preserve">南通大学附属医院</w:t>
      </w:r>
      <w:r>
        <w:rPr>
          <w:rFonts w:hint="eastAsia" w:eastAsia="宋体"/>
          <w:color w:val="000000"/>
          <w:sz w:val="24"/>
          <w:szCs w:val="24"/>
          <w:highlight w:val="none"/>
        </w:rPr>
      </w:r>
      <w:r/>
    </w:p>
    <w:p>
      <w:pPr>
        <w:pStyle w:val="832"/>
        <w:spacing w:line="30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pacing w:val="360"/>
          <w:sz w:val="24"/>
          <w:szCs w:val="24"/>
          <w:highlight w:val="none"/>
        </w:rPr>
        <w:t xml:space="preserve">地</w:t>
      </w:r>
      <w:r>
        <w:rPr>
          <w:rFonts w:hint="eastAsia" w:ascii="Times New Roman" w:hAnsi="Times New Roman" w:eastAsia="宋体"/>
          <w:color w:val="000000"/>
          <w:spacing w:val="0"/>
          <w:sz w:val="24"/>
          <w:szCs w:val="24"/>
          <w:highlight w:val="none"/>
        </w:rPr>
        <w:t xml:space="preserve">址</w:t>
      </w:r>
      <w:r>
        <w:rPr>
          <w:rFonts w:hint="eastAsia"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t xml:space="preserve">南通市崇川区西寺路20号</w:t>
      </w:r>
      <w:r>
        <w:rPr>
          <w:rFonts w:hint="eastAsia" w:ascii="Times New Roman" w:hAnsi="Times New Roman" w:eastAsia="宋体"/>
          <w:color w:val="000000"/>
          <w:sz w:val="24"/>
          <w:szCs w:val="24"/>
          <w:highlight w:val="none"/>
        </w:rPr>
      </w:r>
      <w:r/>
    </w:p>
    <w:p>
      <w:pPr>
        <w:pStyle w:val="820"/>
        <w:spacing w:line="300" w:lineRule="auto"/>
        <w:rPr>
          <w:rFonts w:hint="eastAsia" w:eastAsia="宋体"/>
          <w:color w:val="000000"/>
          <w:sz w:val="24"/>
          <w:szCs w:val="24"/>
          <w:highlight w:val="none"/>
        </w:rPr>
      </w:pPr>
      <w:r>
        <w:rPr>
          <w:rFonts w:hint="eastAsia" w:eastAsia="宋体"/>
          <w:color w:val="000000"/>
          <w:spacing w:val="40"/>
          <w:sz w:val="24"/>
          <w:szCs w:val="24"/>
          <w:highlight w:val="none"/>
        </w:rPr>
        <w:t xml:space="preserve">联系方</w:t>
      </w:r>
      <w:r>
        <w:rPr>
          <w:rFonts w:hint="eastAsia" w:eastAsia="宋体"/>
          <w:color w:val="000000"/>
          <w:spacing w:val="0"/>
          <w:sz w:val="24"/>
          <w:szCs w:val="24"/>
          <w:highlight w:val="none"/>
        </w:rPr>
        <w:t xml:space="preserve">式</w:t>
      </w:r>
      <w:r>
        <w:rPr>
          <w:rFonts w:hint="eastAsia" w:eastAsia="宋体"/>
          <w:color w:val="000000"/>
          <w:sz w:val="24"/>
          <w:szCs w:val="24"/>
          <w:highlight w:val="none"/>
        </w:rPr>
        <w:t xml:space="preserve">：</w:t>
      </w:r>
      <w:r>
        <w:rPr>
          <w:rFonts w:eastAsia="宋体"/>
          <w:color w:val="000000"/>
          <w:sz w:val="24"/>
          <w:szCs w:val="24"/>
          <w:highlight w:val="none"/>
        </w:rPr>
        <w:t xml:space="preserve">0513-85052222</w:t>
      </w:r>
      <w:r>
        <w:rPr>
          <w:rFonts w:hint="eastAsia" w:eastAsia="宋体"/>
          <w:color w:val="000000"/>
          <w:sz w:val="24"/>
          <w:szCs w:val="24"/>
          <w:highlight w:val="none"/>
        </w:rPr>
      </w:r>
      <w:r/>
    </w:p>
    <w:p>
      <w:pPr>
        <w:pStyle w:val="832"/>
        <w:spacing w:line="300" w:lineRule="auto"/>
        <w:rPr>
          <w:rFonts w:hint="eastAsia" w:ascii="Times New Roman" w:hAnsi="Times New Roman" w:eastAsia="宋体"/>
          <w:color w:val="000000"/>
          <w:sz w:val="24"/>
          <w:szCs w:val="24"/>
          <w:highlight w:val="none"/>
        </w:rPr>
      </w:pPr>
      <w:r>
        <w:rPr>
          <w:rFonts w:hint="eastAsia" w:ascii="Times New Roman" w:hAnsi="Times New Roman" w:eastAsia="宋体"/>
          <w:color w:val="000000"/>
          <w:spacing w:val="0"/>
          <w:sz w:val="24"/>
          <w:szCs w:val="24"/>
          <w:highlight w:val="none"/>
        </w:rPr>
        <w:t xml:space="preserve">项目负责人</w:t>
      </w:r>
      <w:r>
        <w:rPr>
          <w:rFonts w:hint="eastAsia" w:ascii="Times New Roman" w:hAnsi="Times New Roman" w:eastAsia="宋体"/>
          <w:color w:val="000000"/>
          <w:sz w:val="24"/>
          <w:szCs w:val="24"/>
          <w:highlight w:val="none"/>
        </w:rPr>
        <w:t xml:space="preserve">：                       </w:t>
      </w:r>
      <w:r>
        <w:rPr>
          <w:rFonts w:ascii="Times New Roman" w:hAnsi="Times New Roman" w:eastAsia="宋体"/>
          <w:color w:val="000000"/>
          <w:sz w:val="24"/>
          <w:szCs w:val="24"/>
          <w:highlight w:val="none"/>
        </w:rPr>
        <w:t xml:space="preserve">联系方式：</w:t>
      </w:r>
      <w:r>
        <w:rPr>
          <w:rFonts w:hint="eastAsia" w:ascii="Times New Roman" w:hAnsi="Times New Roman" w:eastAsia="宋体"/>
          <w:color w:val="000000"/>
          <w:sz w:val="24"/>
          <w:szCs w:val="24"/>
          <w:highlight w:val="none"/>
        </w:rPr>
      </w:r>
      <w:r/>
    </w:p>
    <w:p>
      <w:pPr>
        <w:pStyle w:val="820"/>
        <w:spacing w:line="300" w:lineRule="auto"/>
        <w:rPr>
          <w:rFonts w:hint="eastAsia" w:eastAsia="宋体"/>
          <w:color w:val="000000"/>
          <w:sz w:val="24"/>
          <w:szCs w:val="24"/>
          <w:highlight w:val="none"/>
        </w:rPr>
      </w:pPr>
      <w:r>
        <w:rPr>
          <w:rFonts w:hint="eastAsia" w:eastAsia="宋体"/>
          <w:color w:val="000000"/>
          <w:sz w:val="24"/>
          <w:szCs w:val="24"/>
          <w:highlight w:val="none"/>
        </w:rPr>
      </w:r>
      <w:r/>
    </w:p>
    <w:p>
      <w:pPr>
        <w:pStyle w:val="820"/>
        <w:spacing w:line="300" w:lineRule="auto"/>
        <w:rPr>
          <w:rFonts w:eastAsia="宋体"/>
          <w:color w:val="000000"/>
          <w:sz w:val="24"/>
          <w:szCs w:val="24"/>
          <w:highlight w:val="none"/>
        </w:rPr>
      </w:pPr>
      <w:r>
        <w:rPr>
          <w:rFonts w:eastAsia="宋体"/>
          <w:color w:val="000000"/>
          <w:spacing w:val="360"/>
          <w:sz w:val="24"/>
          <w:szCs w:val="24"/>
          <w:highlight w:val="none"/>
        </w:rPr>
        <w:t xml:space="preserve">乙</w:t>
      </w:r>
      <w:r>
        <w:rPr>
          <w:rFonts w:eastAsia="宋体"/>
          <w:color w:val="000000"/>
          <w:spacing w:val="0"/>
          <w:sz w:val="24"/>
          <w:szCs w:val="24"/>
          <w:highlight w:val="none"/>
        </w:rPr>
        <w:t xml:space="preserve">方</w:t>
      </w:r>
      <w:r>
        <w:rPr>
          <w:rFonts w:hint="eastAsia" w:eastAsia="宋体"/>
          <w:color w:val="000000"/>
          <w:sz w:val="24"/>
          <w:szCs w:val="24"/>
          <w:highlight w:val="none"/>
        </w:rPr>
        <w:t xml:space="preserve">：</w:t>
      </w:r>
      <w:r>
        <w:rPr>
          <w:rFonts w:eastAsia="宋体"/>
          <w:color w:val="000000"/>
          <w:sz w:val="24"/>
          <w:szCs w:val="24"/>
          <w:highlight w:val="none"/>
        </w:rPr>
      </w:r>
      <w:r/>
    </w:p>
    <w:p>
      <w:pPr>
        <w:pStyle w:val="820"/>
        <w:spacing w:line="300" w:lineRule="auto"/>
        <w:rPr>
          <w:rFonts w:eastAsia="宋体"/>
          <w:color w:val="000000"/>
          <w:sz w:val="24"/>
          <w:szCs w:val="24"/>
          <w:highlight w:val="none"/>
        </w:rPr>
      </w:pPr>
      <w:r>
        <w:rPr>
          <w:rFonts w:eastAsia="宋体"/>
          <w:color w:val="000000"/>
          <w:spacing w:val="360"/>
          <w:sz w:val="24"/>
          <w:szCs w:val="24"/>
          <w:highlight w:val="none"/>
        </w:rPr>
        <w:t xml:space="preserve">地</w:t>
      </w:r>
      <w:r>
        <w:rPr>
          <w:rFonts w:eastAsia="宋体"/>
          <w:color w:val="000000"/>
          <w:spacing w:val="0"/>
          <w:sz w:val="24"/>
          <w:szCs w:val="24"/>
          <w:highlight w:val="none"/>
        </w:rPr>
        <w:t xml:space="preserve">址</w:t>
      </w:r>
      <w:r>
        <w:rPr>
          <w:rFonts w:hint="eastAsia" w:eastAsia="宋体"/>
          <w:color w:val="000000"/>
          <w:sz w:val="24"/>
          <w:szCs w:val="24"/>
          <w:highlight w:val="none"/>
        </w:rPr>
        <w:t xml:space="preserve">：</w:t>
      </w:r>
      <w:r>
        <w:rPr>
          <w:rFonts w:eastAsia="宋体"/>
          <w:color w:val="000000"/>
          <w:sz w:val="24"/>
          <w:szCs w:val="24"/>
          <w:highlight w:val="none"/>
        </w:rPr>
      </w:r>
      <w:r/>
    </w:p>
    <w:p>
      <w:pPr>
        <w:pStyle w:val="820"/>
        <w:spacing w:line="300" w:lineRule="auto"/>
        <w:rPr>
          <w:rFonts w:hint="eastAsia" w:eastAsia="宋体"/>
          <w:color w:val="000000"/>
          <w:sz w:val="24"/>
          <w:szCs w:val="24"/>
          <w:highlight w:val="none"/>
        </w:rPr>
      </w:pPr>
      <w:r>
        <w:rPr>
          <w:rFonts w:eastAsia="宋体"/>
          <w:color w:val="000000"/>
          <w:spacing w:val="40"/>
          <w:sz w:val="24"/>
          <w:szCs w:val="24"/>
          <w:highlight w:val="none"/>
        </w:rPr>
        <w:t xml:space="preserve">联系方</w:t>
      </w:r>
      <w:r>
        <w:rPr>
          <w:rFonts w:eastAsia="宋体"/>
          <w:color w:val="000000"/>
          <w:spacing w:val="0"/>
          <w:sz w:val="24"/>
          <w:szCs w:val="24"/>
          <w:highlight w:val="none"/>
        </w:rPr>
        <w:t xml:space="preserve">式</w:t>
      </w:r>
      <w:r>
        <w:rPr>
          <w:rFonts w:hint="eastAsia" w:eastAsia="宋体"/>
          <w:color w:val="000000"/>
          <w:sz w:val="24"/>
          <w:szCs w:val="24"/>
          <w:highlight w:val="none"/>
        </w:rPr>
        <w:t xml:space="preserve">：</w:t>
      </w:r>
      <w:r>
        <w:rPr>
          <w:rFonts w:hint="eastAsia" w:eastAsia="宋体"/>
          <w:color w:val="000000"/>
          <w:sz w:val="24"/>
          <w:szCs w:val="24"/>
          <w:highlight w:val="none"/>
        </w:rPr>
      </w:r>
      <w:r/>
    </w:p>
    <w:p>
      <w:pPr>
        <w:pStyle w:val="820"/>
        <w:spacing w:line="300" w:lineRule="auto"/>
        <w:rPr>
          <w:rFonts w:eastAsia="宋体"/>
          <w:color w:val="000000"/>
          <w:sz w:val="24"/>
          <w:szCs w:val="24"/>
          <w:highlight w:val="none"/>
        </w:rPr>
      </w:pPr>
      <w:r>
        <w:rPr>
          <w:rFonts w:eastAsia="宋体"/>
          <w:color w:val="000000"/>
          <w:spacing w:val="0"/>
          <w:sz w:val="24"/>
          <w:szCs w:val="24"/>
          <w:highlight w:val="none"/>
        </w:rPr>
        <w:t xml:space="preserve">项目联系人</w:t>
      </w:r>
      <w:r>
        <w:rPr>
          <w:rFonts w:hint="eastAsia" w:eastAsia="宋体"/>
          <w:color w:val="000000"/>
          <w:sz w:val="24"/>
          <w:szCs w:val="24"/>
          <w:highlight w:val="none"/>
        </w:rPr>
        <w:t xml:space="preserve">：</w:t>
      </w:r>
      <w:r>
        <w:rPr>
          <w:rFonts w:eastAsia="宋体"/>
          <w:color w:val="000000"/>
          <w:sz w:val="24"/>
          <w:szCs w:val="24"/>
          <w:highlight w:val="none"/>
        </w:rPr>
        <w:t xml:space="preserve">            </w:t>
      </w:r>
      <w:r>
        <w:rPr>
          <w:rFonts w:hint="eastAsia" w:eastAsia="宋体"/>
          <w:color w:val="000000"/>
          <w:sz w:val="24"/>
          <w:szCs w:val="24"/>
          <w:highlight w:val="none"/>
        </w:rPr>
        <w:t xml:space="preserve">           </w:t>
      </w:r>
      <w:r>
        <w:rPr>
          <w:rFonts w:eastAsia="宋体"/>
          <w:color w:val="000000"/>
          <w:sz w:val="24"/>
          <w:szCs w:val="24"/>
          <w:highlight w:val="none"/>
        </w:rPr>
        <w:t xml:space="preserve">联系方式：</w:t>
      </w:r>
      <w:r>
        <w:rPr>
          <w:rFonts w:eastAsia="宋体"/>
          <w:color w:val="000000"/>
          <w:sz w:val="24"/>
          <w:szCs w:val="24"/>
          <w:highlight w:val="none"/>
        </w:rPr>
      </w:r>
      <w:r/>
    </w:p>
    <w:p>
      <w:pPr>
        <w:pStyle w:val="820"/>
        <w:spacing w:line="300" w:lineRule="auto"/>
        <w:rPr>
          <w:rFonts w:hint="eastAsia" w:eastAsia="宋体"/>
          <w:color w:val="000000"/>
          <w:sz w:val="24"/>
          <w:szCs w:val="24"/>
          <w:highlight w:val="none"/>
        </w:rPr>
      </w:pP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bookmarkEnd w:id="68"/>
      <w:r>
        <w:rPr>
          <w:rFonts w:eastAsia="宋体"/>
          <w:color w:val="000000"/>
          <w:sz w:val="24"/>
          <w:szCs w:val="24"/>
          <w:highlight w:val="none"/>
        </w:rPr>
        <w:t xml:space="preserve">根据《中华人民共和国政府采购法》、《中华人民共和国民法典》及其他相关法律法规的规定，本着平等自愿、公平公正、互惠互利及诚实信用的原则，经甲乙双方协商一致签订本合同。</w:t>
      </w:r>
      <w:r>
        <w:rPr>
          <w:rFonts w:hint="eastAsia" w:eastAsia="宋体"/>
          <w:color w:val="000000"/>
          <w:sz w:val="24"/>
          <w:szCs w:val="24"/>
          <w:highlight w:val="none"/>
        </w:rPr>
      </w:r>
      <w:r/>
    </w:p>
    <w:p>
      <w:pPr>
        <w:pStyle w:val="820"/>
        <w:ind w:firstLine="426"/>
        <w:spacing w:line="360" w:lineRule="auto"/>
        <w:rPr>
          <w:rFonts w:hint="eastAsia" w:eastAsia="宋体"/>
          <w:b/>
          <w:color w:val="000000"/>
          <w:sz w:val="24"/>
          <w:szCs w:val="24"/>
          <w:highlight w:val="none"/>
        </w:rPr>
      </w:pPr>
      <w:r>
        <w:rPr>
          <w:rFonts w:hint="eastAsia" w:eastAsia="宋体"/>
          <w:b/>
          <w:bCs/>
          <w:color w:val="000000"/>
          <w:sz w:val="24"/>
          <w:szCs w:val="24"/>
          <w:highlight w:val="none"/>
        </w:rPr>
        <w:t xml:space="preserve">一、</w:t>
      </w:r>
      <w:r>
        <w:rPr>
          <w:rFonts w:eastAsia="宋体"/>
          <w:b/>
          <w:color w:val="000000"/>
          <w:sz w:val="24"/>
          <w:szCs w:val="24"/>
          <w:highlight w:val="none"/>
        </w:rPr>
        <w:t xml:space="preserve">采购标的</w:t>
      </w:r>
      <w:r>
        <w:rPr>
          <w:rFonts w:hint="eastAsia" w:eastAsia="宋体"/>
          <w:b/>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乙方向甲方提供以下</w:t>
      </w:r>
      <w:r>
        <w:rPr>
          <w:rFonts w:hint="eastAsia" w:eastAsia="宋体"/>
          <w:color w:val="000000"/>
          <w:sz w:val="24"/>
          <w:szCs w:val="24"/>
          <w:highlight w:val="none"/>
        </w:rPr>
        <w:t xml:space="preserve">软件（</w:t>
      </w:r>
      <w:r>
        <w:rPr>
          <w:rFonts w:eastAsia="宋体"/>
          <w:color w:val="000000"/>
          <w:sz w:val="24"/>
          <w:szCs w:val="24"/>
          <w:highlight w:val="none"/>
        </w:rPr>
        <w:t xml:space="preserve">货物</w:t>
      </w:r>
      <w:r>
        <w:rPr>
          <w:rFonts w:hint="eastAsia" w:eastAsia="宋体"/>
          <w:color w:val="000000"/>
          <w:sz w:val="24"/>
          <w:szCs w:val="24"/>
          <w:highlight w:val="none"/>
        </w:rPr>
        <w:t xml:space="preserve">）</w:t>
      </w:r>
      <w:r>
        <w:rPr>
          <w:rFonts w:eastAsia="宋体"/>
          <w:color w:val="000000"/>
          <w:sz w:val="24"/>
          <w:szCs w:val="24"/>
          <w:highlight w:val="none"/>
        </w:rPr>
        <w:t xml:space="preserve">及其配套的运输、装卸、检验、安装、质保</w:t>
      </w:r>
      <w:r>
        <w:rPr>
          <w:rFonts w:hint="eastAsia" w:eastAsia="宋体"/>
          <w:color w:val="000000"/>
          <w:sz w:val="24"/>
          <w:szCs w:val="24"/>
          <w:highlight w:val="none"/>
        </w:rPr>
        <w:t xml:space="preserve">、运维</w:t>
      </w:r>
      <w:r>
        <w:rPr>
          <w:rFonts w:eastAsia="宋体"/>
          <w:color w:val="000000"/>
          <w:sz w:val="24"/>
          <w:szCs w:val="24"/>
          <w:highlight w:val="none"/>
        </w:rPr>
        <w:t xml:space="preserve">等相关服务</w:t>
      </w:r>
      <w:r>
        <w:rPr>
          <w:rFonts w:hint="eastAsia" w:eastAsia="宋体"/>
          <w:color w:val="000000"/>
          <w:sz w:val="24"/>
          <w:szCs w:val="24"/>
          <w:highlight w:val="none"/>
        </w:rPr>
        <w:t xml:space="preserve">，功能清单见附件1。</w:t>
      </w:r>
      <w:r>
        <w:rPr>
          <w:rFonts w:hint="eastAsia" w:eastAsia="宋体"/>
          <w:color w:val="000000"/>
          <w:sz w:val="24"/>
          <w:szCs w:val="24"/>
          <w:highlight w:val="none"/>
        </w:rPr>
      </w:r>
      <w:r/>
    </w:p>
    <w:p>
      <w:pPr>
        <w:pStyle w:val="832"/>
        <w:jc w:val="center"/>
        <w:spacing w:line="300" w:lineRule="auto"/>
        <w:rPr>
          <w:rFonts w:hint="eastAsia" w:ascii="Times New Roman" w:hAnsi="Times New Roman" w:eastAsia="宋体"/>
          <w:b/>
          <w:bCs/>
          <w:color w:val="000000"/>
          <w:sz w:val="24"/>
          <w:szCs w:val="24"/>
          <w:highlight w:val="none"/>
        </w:rPr>
      </w:pPr>
      <w:r>
        <w:rPr>
          <w:rFonts w:hint="eastAsia" w:ascii="Times New Roman" w:hAnsi="Times New Roman" w:eastAsia="宋体"/>
          <w:b/>
          <w:bCs/>
          <w:color w:val="000000"/>
          <w:sz w:val="24"/>
          <w:szCs w:val="24"/>
          <w:highlight w:val="none"/>
        </w:rPr>
        <w:t xml:space="preserve">采购清单</w:t>
      </w:r>
      <w:r>
        <w:rPr>
          <w:rFonts w:hint="eastAsia" w:ascii="Times New Roman" w:hAnsi="Times New Roman" w:eastAsia="宋体"/>
          <w:b/>
          <w:bCs/>
          <w:color w:val="000000"/>
          <w:sz w:val="24"/>
          <w:szCs w:val="24"/>
          <w:highlight w:val="none"/>
        </w:rPr>
      </w:r>
      <w:r/>
    </w:p>
    <w:tbl>
      <w:tblPr>
        <w:tblW w:w="8551"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37"/>
        <w:gridCol w:w="1929"/>
        <w:gridCol w:w="914"/>
        <w:gridCol w:w="2191"/>
        <w:gridCol w:w="1588"/>
        <w:gridCol w:w="1192"/>
      </w:tblGrid>
      <w:tr>
        <w:trPr>
          <w:trHeight w:val="385"/>
        </w:trPr>
        <w:tc>
          <w:tcPr>
            <w:shd w:val="clear" w:color="000000" w:fill="dbeef3"/>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20"/>
              <w:jc w:val="center"/>
              <w:spacing w:line="300" w:lineRule="auto"/>
              <w:rPr>
                <w:rFonts w:hint="eastAsia" w:eastAsia="宋体"/>
                <w:b/>
                <w:iCs/>
                <w:color w:val="000000"/>
                <w:sz w:val="24"/>
                <w:szCs w:val="24"/>
                <w:highlight w:val="none"/>
              </w:rPr>
            </w:pPr>
            <w:r>
              <w:rPr>
                <w:rFonts w:eastAsia="宋体"/>
                <w:b/>
                <w:iCs/>
                <w:color w:val="000000"/>
                <w:sz w:val="24"/>
                <w:szCs w:val="24"/>
                <w:highlight w:val="none"/>
              </w:rPr>
              <w:t xml:space="preserve">序号</w:t>
            </w:r>
            <w:r>
              <w:rPr>
                <w:rFonts w:hint="eastAsia" w:eastAsia="宋体"/>
                <w:b/>
                <w:iCs/>
                <w:color w:val="000000"/>
                <w:sz w:val="24"/>
                <w:szCs w:val="24"/>
                <w:highlight w:val="none"/>
              </w:rPr>
            </w:r>
            <w:r/>
          </w:p>
        </w:tc>
        <w:tc>
          <w:tcPr>
            <w:shd w:val="clear" w:color="000000" w:fill="dbeef3"/>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820"/>
              <w:jc w:val="center"/>
              <w:spacing w:line="300" w:lineRule="auto"/>
              <w:rPr>
                <w:rFonts w:hint="eastAsia" w:eastAsia="宋体"/>
                <w:b/>
                <w:iCs/>
                <w:color w:val="000000"/>
                <w:sz w:val="24"/>
                <w:szCs w:val="24"/>
                <w:highlight w:val="none"/>
              </w:rPr>
            </w:pPr>
            <w:r>
              <w:rPr>
                <w:rFonts w:hint="eastAsia" w:eastAsia="宋体"/>
                <w:b/>
                <w:iCs/>
                <w:color w:val="000000"/>
                <w:sz w:val="24"/>
                <w:szCs w:val="24"/>
                <w:highlight w:val="none"/>
              </w:rPr>
              <w:t xml:space="preserve">项目</w:t>
            </w:r>
            <w:r>
              <w:rPr>
                <w:rFonts w:eastAsia="宋体"/>
                <w:b/>
                <w:iCs/>
                <w:color w:val="000000"/>
                <w:sz w:val="24"/>
                <w:szCs w:val="24"/>
                <w:highlight w:val="none"/>
              </w:rPr>
              <w:t xml:space="preserve">名称</w:t>
            </w:r>
            <w:r>
              <w:rPr>
                <w:rFonts w:hint="eastAsia" w:eastAsia="宋体"/>
                <w:b/>
                <w:iCs/>
                <w:color w:val="000000"/>
                <w:sz w:val="24"/>
                <w:szCs w:val="24"/>
                <w:highlight w:val="none"/>
              </w:rPr>
            </w:r>
            <w:r/>
          </w:p>
        </w:tc>
        <w:tc>
          <w:tcPr>
            <w:shd w:val="clear" w:color="000000" w:fill="dbeef3"/>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20"/>
              <w:jc w:val="center"/>
              <w:spacing w:line="300" w:lineRule="auto"/>
              <w:rPr>
                <w:rFonts w:hint="eastAsia" w:eastAsia="宋体"/>
                <w:b/>
                <w:iCs/>
                <w:color w:val="000000"/>
                <w:sz w:val="24"/>
                <w:szCs w:val="24"/>
                <w:highlight w:val="none"/>
              </w:rPr>
            </w:pPr>
            <w:r>
              <w:rPr>
                <w:rFonts w:hint="eastAsia" w:eastAsia="宋体"/>
                <w:b/>
                <w:iCs/>
                <w:color w:val="000000"/>
                <w:sz w:val="24"/>
                <w:szCs w:val="24"/>
                <w:highlight w:val="none"/>
              </w:rPr>
              <w:t xml:space="preserve">数量</w:t>
            </w:r>
            <w:r>
              <w:rPr>
                <w:rFonts w:hint="eastAsia" w:eastAsia="宋体"/>
                <w:b/>
                <w:iCs/>
                <w:color w:val="000000"/>
                <w:sz w:val="24"/>
                <w:szCs w:val="24"/>
                <w:highlight w:val="none"/>
              </w:rPr>
            </w:r>
            <w:r/>
          </w:p>
        </w:tc>
        <w:tc>
          <w:tcPr>
            <w:shd w:val="clear" w:color="000000" w:fill="dbeef3"/>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820"/>
              <w:jc w:val="center"/>
              <w:spacing w:line="300" w:lineRule="auto"/>
              <w:rPr>
                <w:rFonts w:eastAsia="宋体"/>
                <w:b/>
                <w:iCs/>
                <w:color w:val="000000"/>
                <w:sz w:val="24"/>
                <w:szCs w:val="24"/>
                <w:highlight w:val="none"/>
              </w:rPr>
            </w:pPr>
            <w:r>
              <w:rPr>
                <w:rFonts w:hint="eastAsia" w:eastAsia="宋体"/>
                <w:b/>
                <w:iCs/>
                <w:color w:val="000000"/>
                <w:sz w:val="24"/>
                <w:szCs w:val="24"/>
                <w:highlight w:val="none"/>
              </w:rPr>
              <w:t xml:space="preserve">服务期</w:t>
            </w:r>
            <w:r>
              <w:rPr>
                <w:rFonts w:eastAsia="宋体"/>
                <w:b/>
                <w:iCs/>
                <w:color w:val="000000"/>
                <w:sz w:val="24"/>
                <w:szCs w:val="24"/>
                <w:highlight w:val="none"/>
              </w:rPr>
            </w:r>
            <w:r/>
          </w:p>
        </w:tc>
        <w:tc>
          <w:tcPr>
            <w:shd w:val="clear" w:color="000000" w:fill="dbeef3"/>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20"/>
              <w:jc w:val="center"/>
              <w:spacing w:line="300" w:lineRule="auto"/>
              <w:rPr>
                <w:rFonts w:hint="eastAsia" w:eastAsia="宋体"/>
                <w:b/>
                <w:iCs/>
                <w:color w:val="000000"/>
                <w:sz w:val="24"/>
                <w:szCs w:val="24"/>
                <w:highlight w:val="none"/>
              </w:rPr>
            </w:pPr>
            <w:r>
              <w:rPr>
                <w:rFonts w:hint="eastAsia" w:eastAsia="宋体"/>
                <w:b/>
                <w:iCs/>
                <w:color w:val="000000"/>
                <w:sz w:val="24"/>
                <w:szCs w:val="24"/>
                <w:highlight w:val="none"/>
              </w:rPr>
              <w:t xml:space="preserve">单价</w:t>
            </w:r>
            <w:r>
              <w:rPr>
                <w:rFonts w:hint="eastAsia" w:eastAsia="宋体"/>
                <w:b/>
                <w:iCs/>
                <w:color w:val="000000"/>
                <w:sz w:val="24"/>
                <w:szCs w:val="24"/>
                <w:highlight w:val="none"/>
              </w:rPr>
            </w:r>
            <w:r/>
          </w:p>
          <w:p>
            <w:pPr>
              <w:pStyle w:val="820"/>
              <w:jc w:val="center"/>
              <w:spacing w:line="300" w:lineRule="auto"/>
              <w:rPr>
                <w:rFonts w:hint="eastAsia" w:eastAsia="宋体"/>
                <w:b/>
                <w:iCs/>
                <w:color w:val="000000"/>
                <w:sz w:val="24"/>
                <w:szCs w:val="24"/>
                <w:highlight w:val="none"/>
              </w:rPr>
            </w:pPr>
            <w:r>
              <w:rPr>
                <w:rFonts w:hint="eastAsia" w:eastAsia="宋体"/>
                <w:b/>
                <w:iCs/>
                <w:color w:val="000000"/>
                <w:sz w:val="24"/>
                <w:szCs w:val="24"/>
                <w:highlight w:val="none"/>
              </w:rPr>
              <w:t xml:space="preserve">（元/万条）</w:t>
            </w:r>
            <w:r>
              <w:rPr>
                <w:rFonts w:hint="eastAsia" w:eastAsia="宋体"/>
                <w:b/>
                <w:iCs/>
                <w:color w:val="000000"/>
                <w:sz w:val="24"/>
                <w:szCs w:val="24"/>
                <w:highlight w:val="none"/>
              </w:rPr>
            </w:r>
            <w:r/>
          </w:p>
        </w:tc>
        <w:tc>
          <w:tcPr>
            <w:shd w:val="clear" w:color="000000" w:fill="dbeef3"/>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20"/>
              <w:jc w:val="center"/>
              <w:spacing w:line="300" w:lineRule="auto"/>
              <w:rPr>
                <w:rFonts w:hint="eastAsia" w:eastAsia="宋体"/>
                <w:b/>
                <w:iCs/>
                <w:color w:val="000000"/>
                <w:sz w:val="24"/>
                <w:szCs w:val="24"/>
                <w:highlight w:val="none"/>
              </w:rPr>
            </w:pPr>
            <w:r>
              <w:rPr>
                <w:rFonts w:hint="eastAsia" w:eastAsia="宋体"/>
                <w:b/>
                <w:iCs/>
                <w:color w:val="000000"/>
                <w:sz w:val="24"/>
                <w:szCs w:val="24"/>
                <w:highlight w:val="none"/>
              </w:rPr>
              <w:t xml:space="preserve">总价</w:t>
            </w:r>
            <w:r>
              <w:rPr>
                <w:rFonts w:hint="eastAsia" w:eastAsia="宋体"/>
                <w:b/>
                <w:iCs/>
                <w:color w:val="000000"/>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20"/>
              <w:jc w:val="center"/>
              <w:spacing w:line="300" w:lineRule="auto"/>
              <w:rPr>
                <w:rFonts w:hint="eastAsia" w:eastAsia="宋体"/>
                <w:color w:val="000000"/>
                <w:sz w:val="24"/>
                <w:szCs w:val="24"/>
                <w:highlight w:val="none"/>
              </w:rPr>
            </w:pPr>
            <w:r>
              <w:rPr>
                <w:rFonts w:eastAsia="宋体"/>
                <w:color w:val="000000"/>
                <w:sz w:val="24"/>
                <w:szCs w:val="24"/>
                <w:highlight w:val="none"/>
              </w:rPr>
              <w:t xml:space="preserve">1</w:t>
            </w:r>
            <w:r>
              <w:rPr>
                <w:rFonts w:hint="eastAsia"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val="false"/>
          </w:tcPr>
          <w:p>
            <w:pPr>
              <w:pStyle w:val="820"/>
              <w:jc w:val="center"/>
              <w:spacing w:line="300" w:lineRule="auto"/>
              <w:rPr>
                <w:rFonts w:eastAsia="宋体"/>
                <w:color w:val="000000"/>
                <w:sz w:val="24"/>
                <w:szCs w:val="24"/>
                <w:highlight w:val="none"/>
              </w:rPr>
            </w:pPr>
            <w:r>
              <w:rPr>
                <w:rFonts w:hint="eastAsia" w:eastAsia="宋体"/>
                <w:color w:val="000000"/>
                <w:sz w:val="24"/>
                <w:szCs w:val="24"/>
                <w:highlight w:val="none"/>
              </w:rPr>
              <w:t xml:space="preserve">短信平台服务</w:t>
            </w:r>
            <w:r>
              <w:rPr>
                <w:rFonts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820"/>
              <w:jc w:val="center"/>
              <w:spacing w:line="300" w:lineRule="auto"/>
              <w:rPr>
                <w:rFonts w:eastAsia="宋体"/>
                <w:color w:val="000000"/>
                <w:sz w:val="24"/>
                <w:szCs w:val="24"/>
                <w:highlight w:val="none"/>
              </w:rPr>
            </w:pPr>
            <w:r>
              <w:rPr>
                <w:rFonts w:hint="eastAsia" w:eastAsia="宋体"/>
                <w:color w:val="000000"/>
                <w:sz w:val="24"/>
                <w:szCs w:val="24"/>
                <w:highlight w:val="none"/>
              </w:rPr>
              <w:t xml:space="preserve">1套</w:t>
            </w:r>
            <w:r>
              <w:rPr>
                <w:rFonts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820"/>
              <w:jc w:val="center"/>
              <w:spacing w:line="300" w:lineRule="auto"/>
              <w:rPr>
                <w:rFonts w:eastAsia="宋体"/>
                <w:color w:val="000000"/>
                <w:sz w:val="24"/>
                <w:szCs w:val="24"/>
                <w:highlight w:val="none"/>
              </w:rPr>
            </w:pPr>
            <w:r>
              <w:rPr>
                <w:rFonts w:hint="eastAsia" w:eastAsia="宋体" w:cs="宋体"/>
                <w:color w:val="000000"/>
                <w:sz w:val="24"/>
                <w:szCs w:val="24"/>
                <w:highlight w:val="none"/>
              </w:rPr>
              <w:t xml:space="preserve">自合同签订之日起3年（乙方须在合同签订后3个工作日内完成和南通大学附属医院现有各信息系统的对接）</w:t>
            </w:r>
            <w:r>
              <w:rPr>
                <w:rFonts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820"/>
              <w:jc w:val="center"/>
              <w:spacing w:line="300" w:lineRule="auto"/>
              <w:rPr>
                <w:rFonts w:eastAsia="宋体"/>
                <w:color w:val="000000"/>
                <w:sz w:val="24"/>
                <w:szCs w:val="24"/>
                <w:highlight w:val="none"/>
              </w:rPr>
            </w:pPr>
            <w:r>
              <w:rPr>
                <w:rFonts w:eastAsia="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20"/>
              <w:jc w:val="center"/>
              <w:spacing w:line="300" w:lineRule="auto"/>
              <w:rPr>
                <w:rFonts w:eastAsia="宋体"/>
                <w:color w:val="000000"/>
                <w:sz w:val="24"/>
                <w:szCs w:val="24"/>
                <w:highlight w:val="none"/>
              </w:rPr>
            </w:pPr>
            <w:r>
              <w:rPr>
                <w:rFonts w:hint="eastAsia" w:eastAsia="宋体"/>
                <w:color w:val="000000"/>
                <w:sz w:val="24"/>
                <w:szCs w:val="24"/>
                <w:highlight w:val="none"/>
              </w:rPr>
              <w:t xml:space="preserve">按实结算</w:t>
            </w:r>
            <w:r>
              <w:rPr>
                <w:rFonts w:eastAsia="宋体"/>
                <w:color w:val="000000"/>
                <w:sz w:val="24"/>
                <w:szCs w:val="24"/>
                <w:highlight w:val="none"/>
              </w:rPr>
            </w:r>
            <w:r/>
          </w:p>
        </w:tc>
      </w:tr>
    </w:tbl>
    <w:p>
      <w:pPr>
        <w:pStyle w:val="820"/>
        <w:ind w:firstLine="424"/>
        <w:spacing w:line="360" w:lineRule="auto"/>
        <w:rPr>
          <w:rFonts w:eastAsia="宋体"/>
          <w:bCs/>
          <w:color w:val="000000"/>
          <w:sz w:val="24"/>
          <w:szCs w:val="24"/>
          <w:highlight w:val="none"/>
        </w:rPr>
      </w:pPr>
      <w:r>
        <w:rPr>
          <w:rFonts w:hint="eastAsia" w:eastAsia="宋体"/>
          <w:bCs/>
          <w:color w:val="000000"/>
          <w:sz w:val="24"/>
          <w:szCs w:val="24"/>
          <w:highlight w:val="none"/>
        </w:rPr>
        <w:t xml:space="preserve">具体金额以短信发送实际条数决定。</w:t>
      </w:r>
      <w:r>
        <w:rPr>
          <w:rFonts w:eastAsia="宋体"/>
          <w:bCs/>
          <w:color w:val="000000"/>
          <w:sz w:val="24"/>
          <w:szCs w:val="24"/>
          <w:highlight w:val="none"/>
        </w:rPr>
      </w:r>
      <w:r/>
    </w:p>
    <w:p>
      <w:pPr>
        <w:pStyle w:val="820"/>
        <w:ind w:firstLine="426"/>
        <w:spacing w:line="360" w:lineRule="auto"/>
        <w:rPr>
          <w:rFonts w:hint="eastAsia" w:eastAsia="宋体"/>
          <w:b/>
          <w:color w:val="000000"/>
          <w:sz w:val="24"/>
          <w:szCs w:val="24"/>
          <w:highlight w:val="none"/>
        </w:rPr>
      </w:pPr>
      <w:r>
        <w:rPr>
          <w:rFonts w:hint="eastAsia" w:eastAsia="宋体"/>
          <w:b/>
          <w:bCs/>
          <w:color w:val="000000"/>
          <w:sz w:val="24"/>
          <w:szCs w:val="24"/>
          <w:highlight w:val="none"/>
        </w:rPr>
        <w:t xml:space="preserve">二、</w:t>
      </w:r>
      <w:r>
        <w:rPr>
          <w:rFonts w:hint="eastAsia" w:eastAsia="宋体"/>
          <w:b/>
          <w:color w:val="000000"/>
          <w:sz w:val="24"/>
          <w:szCs w:val="24"/>
          <w:highlight w:val="none"/>
        </w:rPr>
        <w:t xml:space="preserve">项目</w:t>
      </w:r>
      <w:r>
        <w:rPr>
          <w:rFonts w:eastAsia="宋体"/>
          <w:b/>
          <w:color w:val="000000"/>
          <w:sz w:val="24"/>
          <w:szCs w:val="24"/>
          <w:highlight w:val="none"/>
        </w:rPr>
        <w:t xml:space="preserve">工期</w:t>
      </w:r>
      <w:r>
        <w:rPr>
          <w:rFonts w:hint="eastAsia" w:eastAsia="宋体"/>
          <w:b/>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hint="eastAsia" w:eastAsia="宋体" w:cs="宋体"/>
          <w:color w:val="000000"/>
          <w:sz w:val="24"/>
          <w:szCs w:val="24"/>
          <w:highlight w:val="none"/>
        </w:rPr>
        <w:t xml:space="preserve">乙方须在合同签订后3个工作日内完成和南通大学附属医院现有各信息系统的对接。</w:t>
      </w:r>
      <w:r>
        <w:rPr>
          <w:rFonts w:hint="eastAsia" w:eastAsia="宋体"/>
          <w:bCs/>
          <w:color w:val="000000"/>
          <w:sz w:val="24"/>
          <w:szCs w:val="24"/>
          <w:highlight w:val="none"/>
        </w:rPr>
      </w:r>
      <w:r/>
    </w:p>
    <w:p>
      <w:pPr>
        <w:pStyle w:val="820"/>
        <w:ind w:firstLine="426"/>
        <w:spacing w:line="360" w:lineRule="auto"/>
        <w:rPr>
          <w:rFonts w:hint="eastAsia" w:eastAsia="宋体"/>
          <w:b/>
          <w:color w:val="000000"/>
          <w:sz w:val="24"/>
          <w:szCs w:val="24"/>
          <w:highlight w:val="none"/>
        </w:rPr>
      </w:pPr>
      <w:r>
        <w:rPr>
          <w:rFonts w:hint="eastAsia" w:eastAsia="宋体"/>
          <w:b/>
          <w:bCs/>
          <w:color w:val="000000"/>
          <w:sz w:val="24"/>
          <w:szCs w:val="24"/>
          <w:highlight w:val="none"/>
        </w:rPr>
        <w:t xml:space="preserve">三、</w:t>
      </w:r>
      <w:r>
        <w:rPr>
          <w:rFonts w:hint="eastAsia" w:eastAsia="宋体"/>
          <w:b/>
          <w:color w:val="000000"/>
          <w:sz w:val="24"/>
          <w:szCs w:val="24"/>
          <w:highlight w:val="none"/>
        </w:rPr>
        <w:t xml:space="preserve">项目实施</w:t>
      </w:r>
      <w:r>
        <w:rPr>
          <w:rFonts w:hint="eastAsia" w:eastAsia="宋体"/>
          <w:b/>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（一）乙方应提供完整的项目</w:t>
      </w:r>
      <w:r>
        <w:rPr>
          <w:rFonts w:hint="eastAsia" w:eastAsia="宋体"/>
          <w:color w:val="000000"/>
          <w:sz w:val="24"/>
          <w:szCs w:val="24"/>
          <w:highlight w:val="none"/>
        </w:rPr>
        <w:t xml:space="preserve">实施</w:t>
      </w:r>
      <w:r>
        <w:rPr>
          <w:rFonts w:hint="eastAsia" w:eastAsia="宋体"/>
          <w:bCs/>
          <w:color w:val="000000"/>
          <w:sz w:val="24"/>
          <w:szCs w:val="24"/>
          <w:highlight w:val="none"/>
        </w:rPr>
        <w:t xml:space="preserve">计划、详细的工作内容安排，经甲方确认后严格按计划执行，并按计划要求交付产品和成果。如需变更必须提出书面的实施计划变更手续。</w:t>
      </w:r>
      <w:r>
        <w:rPr>
          <w:rFonts w:hint="eastAsia" w:eastAsia="宋体"/>
          <w:bCs/>
          <w:color w:val="000000"/>
          <w:sz w:val="24"/>
          <w:szCs w:val="24"/>
          <w:highlight w:val="none"/>
        </w:rPr>
      </w:r>
      <w:r/>
    </w:p>
    <w:p>
      <w:pPr>
        <w:pStyle w:val="820"/>
        <w:ind w:firstLine="460"/>
        <w:spacing w:line="360" w:lineRule="auto"/>
        <w:rPr>
          <w:rFonts w:hint="eastAsia" w:eastAsia="宋体"/>
          <w:bCs/>
          <w:color w:val="000000"/>
          <w:highlight w:val="none"/>
        </w:rPr>
      </w:pPr>
      <w:r>
        <w:rPr>
          <w:rFonts w:hint="eastAsia" w:eastAsia="宋体"/>
          <w:bCs/>
          <w:color w:val="000000"/>
          <w:highlight w:val="none"/>
        </w:rPr>
        <w:t xml:space="preserve">（二）乙方应针对本项目成立由项目经理带队的不低于</w:t>
      </w:r>
      <w:r>
        <w:rPr>
          <w:rFonts w:eastAsia="宋体" w:cs="宋体"/>
          <w:color w:val="000000"/>
          <w:highlight w:val="none"/>
          <w:u w:val="single"/>
        </w:rPr>
        <w:t xml:space="preserve"> </w:t>
      </w:r>
      <w:r>
        <w:rPr>
          <w:rFonts w:hint="eastAsia" w:eastAsia="宋体"/>
          <w:color w:val="000000"/>
          <w:highlight w:val="none"/>
          <w:u w:val="single"/>
        </w:rPr>
        <w:t xml:space="preserve">  </w:t>
      </w:r>
      <w:r>
        <w:rPr>
          <w:rFonts w:eastAsia="宋体" w:cs="宋体"/>
          <w:color w:val="000000"/>
          <w:highlight w:val="none"/>
          <w:u w:val="single"/>
        </w:rPr>
        <w:t xml:space="preserve"> </w:t>
      </w:r>
      <w:r>
        <w:rPr>
          <w:rFonts w:hint="eastAsia" w:eastAsia="宋体"/>
          <w:bCs/>
          <w:color w:val="000000"/>
          <w:highlight w:val="none"/>
        </w:rPr>
        <w:t xml:space="preserve">人的项目团队，其中实施期驻场人员不应少于</w:t>
      </w:r>
      <w:r>
        <w:rPr>
          <w:rFonts w:eastAsia="宋体" w:cs="宋体"/>
          <w:color w:val="000000"/>
          <w:highlight w:val="none"/>
          <w:u w:val="single"/>
        </w:rPr>
        <w:t xml:space="preserve"> </w:t>
      </w:r>
      <w:r>
        <w:rPr>
          <w:rFonts w:hint="eastAsia" w:eastAsia="宋体"/>
          <w:color w:val="000000"/>
          <w:highlight w:val="none"/>
          <w:u w:val="single"/>
        </w:rPr>
        <w:t xml:space="preserve">   </w:t>
      </w:r>
      <w:r>
        <w:rPr>
          <w:rFonts w:hint="eastAsia" w:eastAsia="宋体"/>
          <w:bCs/>
          <w:color w:val="000000"/>
          <w:highlight w:val="none"/>
        </w:rPr>
        <w:t xml:space="preserve">人，并建立保障本项目顺利实施的各项管理制度和质量保证体系。为了保证项目实施的连续性，项目实施过程中应至少保证</w:t>
      </w:r>
      <w:r>
        <w:rPr>
          <w:rFonts w:eastAsia="宋体" w:cs="宋体"/>
          <w:color w:val="000000"/>
          <w:highlight w:val="none"/>
          <w:u w:val="single"/>
        </w:rPr>
        <w:t xml:space="preserve"> </w:t>
      </w:r>
      <w:r>
        <w:rPr>
          <w:rFonts w:hint="eastAsia" w:eastAsia="宋体"/>
          <w:color w:val="000000"/>
          <w:highlight w:val="none"/>
          <w:u w:val="single"/>
        </w:rPr>
        <w:t xml:space="preserve">   </w:t>
      </w:r>
      <w:r>
        <w:rPr>
          <w:rFonts w:eastAsia="宋体" w:cs="宋体"/>
          <w:color w:val="000000"/>
          <w:highlight w:val="none"/>
          <w:u w:val="single"/>
        </w:rPr>
        <w:t xml:space="preserve"> </w:t>
      </w:r>
      <w:r>
        <w:rPr>
          <w:rFonts w:hint="eastAsia" w:eastAsia="宋体"/>
          <w:bCs/>
          <w:color w:val="000000"/>
          <w:highlight w:val="none"/>
        </w:rPr>
        <w:t xml:space="preserve">名以上核心技术人员不能更换。</w:t>
      </w:r>
      <w:r>
        <w:rPr>
          <w:rFonts w:hint="eastAsia" w:eastAsia="宋体"/>
          <w:bCs/>
          <w:color w:val="000000"/>
          <w:highlight w:val="none"/>
        </w:rPr>
      </w:r>
      <w:r/>
    </w:p>
    <w:p>
      <w:pPr>
        <w:pStyle w:val="820"/>
        <w:ind w:firstLine="460"/>
        <w:spacing w:line="360" w:lineRule="auto"/>
        <w:rPr>
          <w:rFonts w:hint="eastAsia" w:eastAsia="宋体"/>
          <w:bCs/>
          <w:color w:val="000000"/>
          <w:highlight w:val="none"/>
        </w:rPr>
      </w:pPr>
      <w:r>
        <w:rPr>
          <w:rFonts w:hint="eastAsia" w:eastAsia="宋体"/>
          <w:bCs/>
          <w:color w:val="000000"/>
          <w:highlight w:val="none"/>
        </w:rPr>
        <w:t xml:space="preserve">（三）乙方应在项目实施方案中提供项目组成员名单，并详细描述项目组成员的技术能力、项目履历、工作职责和具体工作内容等。</w:t>
      </w:r>
      <w:r>
        <w:rPr>
          <w:rFonts w:hint="eastAsia" w:eastAsia="宋体"/>
          <w:bCs/>
          <w:color w:val="000000"/>
          <w:highlight w:val="none"/>
        </w:rPr>
      </w:r>
      <w:r/>
    </w:p>
    <w:p>
      <w:pPr>
        <w:pStyle w:val="820"/>
        <w:ind w:firstLine="424"/>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（四）项目实施</w:t>
      </w:r>
      <w:r>
        <w:rPr>
          <w:rFonts w:hint="eastAsia" w:eastAsia="宋体"/>
          <w:color w:val="000000"/>
          <w:sz w:val="24"/>
          <w:szCs w:val="24"/>
          <w:highlight w:val="none"/>
        </w:rPr>
        <w:t xml:space="preserve">完成</w:t>
      </w:r>
      <w:r>
        <w:rPr>
          <w:rFonts w:hint="eastAsia" w:eastAsia="宋体"/>
          <w:bCs/>
          <w:color w:val="000000"/>
          <w:sz w:val="24"/>
          <w:szCs w:val="24"/>
          <w:highlight w:val="none"/>
        </w:rPr>
        <w:t xml:space="preserve">后，乙方应提交一份三方签字的项目施工完成清单。</w:t>
      </w:r>
      <w:r>
        <w:rPr>
          <w:rFonts w:hint="eastAsia" w:eastAsia="宋体"/>
          <w:bCs/>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hint="eastAsia" w:eastAsia="宋体"/>
          <w:color w:val="000000"/>
          <w:sz w:val="24"/>
          <w:szCs w:val="24"/>
          <w:highlight w:val="none"/>
        </w:rPr>
        <w:t xml:space="preserve">（五）系统规划、建设、使用过程中的网络安全管理，须满足《江苏省卫生健康信息化项目建设网络安全管理规定(试行)》、《南通大学附属医院信息化项目建设网络安全管理规定(试行)》中的条款要求。</w:t>
      </w:r>
      <w:r>
        <w:rPr>
          <w:rFonts w:hint="eastAsia" w:eastAsia="宋体"/>
          <w:bCs/>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（六）乙方支持并</w:t>
      </w:r>
      <w:r>
        <w:rPr>
          <w:rFonts w:hint="eastAsia" w:eastAsia="宋体"/>
          <w:color w:val="000000"/>
          <w:sz w:val="24"/>
          <w:szCs w:val="24"/>
          <w:highlight w:val="none"/>
        </w:rPr>
        <w:t xml:space="preserve">配合</w:t>
      </w:r>
      <w:r>
        <w:rPr>
          <w:rFonts w:hint="eastAsia" w:eastAsia="宋体"/>
          <w:bCs/>
          <w:color w:val="000000"/>
          <w:sz w:val="24"/>
          <w:szCs w:val="24"/>
          <w:highlight w:val="none"/>
        </w:rPr>
        <w:t xml:space="preserve">甲方的信创建设要求。</w:t>
      </w:r>
      <w:r>
        <w:rPr>
          <w:rFonts w:hint="eastAsia" w:eastAsia="宋体"/>
          <w:bCs/>
          <w:color w:val="000000"/>
          <w:sz w:val="24"/>
          <w:szCs w:val="24"/>
          <w:highlight w:val="none"/>
        </w:rPr>
      </w:r>
      <w:r/>
    </w:p>
    <w:p>
      <w:pPr>
        <w:pStyle w:val="820"/>
        <w:ind w:firstLine="426"/>
        <w:spacing w:line="360" w:lineRule="auto"/>
        <w:rPr>
          <w:rFonts w:hint="eastAsia" w:eastAsia="宋体"/>
          <w:bCs/>
          <w:color w:val="000000"/>
          <w:sz w:val="24"/>
          <w:szCs w:val="24"/>
          <w:highlight w:val="none"/>
        </w:rPr>
      </w:pPr>
      <w:r>
        <w:rPr>
          <w:rFonts w:hint="eastAsia" w:eastAsia="宋体"/>
          <w:b/>
          <w:bCs/>
          <w:color w:val="000000"/>
          <w:sz w:val="24"/>
          <w:szCs w:val="24"/>
          <w:highlight w:val="none"/>
        </w:rPr>
        <w:t xml:space="preserve">四、</w:t>
      </w:r>
      <w:r>
        <w:rPr>
          <w:rFonts w:hint="eastAsia" w:eastAsia="宋体"/>
          <w:b/>
          <w:color w:val="000000"/>
          <w:sz w:val="24"/>
          <w:szCs w:val="24"/>
          <w:highlight w:val="none"/>
        </w:rPr>
        <w:t xml:space="preserve">服务要求</w:t>
      </w:r>
      <w:r>
        <w:rPr>
          <w:rFonts w:hint="eastAsia" w:eastAsia="宋体"/>
          <w:bCs/>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（一）巡查服务：定期提供短信服务系统健康巡检服务。即时检查、发现短信服务系统软件故障隐患，即时排除故障，尽量减少短信服务系统软件故障造成的业务中断，保持业务持续运行。</w:t>
      </w:r>
      <w:r>
        <w:rPr>
          <w:rFonts w:hint="eastAsia" w:eastAsia="宋体"/>
          <w:bCs/>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（二）电话服务：提供7×24小时电话热线支持服务。</w:t>
      </w:r>
      <w:r>
        <w:rPr>
          <w:rFonts w:hint="eastAsia" w:eastAsia="宋体"/>
          <w:bCs/>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三）应急响应：制定与短信外包服务内容相适应的应急预案。根据故障级别启动应急预案，提供应急响应服务，进行故障诊断和系统恢复。响应时间不得高于5分钟。应急响应结束后，在6小时内提供相关服务报告。</w:t>
      </w:r>
      <w:r>
        <w:rPr>
          <w:rFonts w:hint="eastAsia" w:eastAsia="宋体"/>
          <w:bCs/>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（四）故障诊断与排除服务</w:t>
      </w:r>
      <w:r>
        <w:rPr>
          <w:rFonts w:hint="eastAsia" w:eastAsia="宋体"/>
          <w:bCs/>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1.根据不同故障级别的处理办法，及时、有效地恢复短信服务系统正常运行。</w:t>
      </w:r>
      <w:r>
        <w:rPr>
          <w:rFonts w:hint="eastAsia" w:eastAsia="宋体"/>
          <w:bCs/>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2.对于远程支持不能解决的故障，技术人员在规定时间内抵达故障现场，并在规定时间内实现现场排除。</w:t>
      </w:r>
      <w:r>
        <w:rPr>
          <w:rFonts w:hint="eastAsia" w:eastAsia="宋体"/>
          <w:bCs/>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（五）性能诊断与调优服务：供应商应对采购人PC操作系统进行性能方面的分析、评估和配置调整，以提高短信服务系统运行的稳定性、可靠性。</w:t>
      </w:r>
      <w:r>
        <w:rPr>
          <w:rFonts w:hint="eastAsia" w:eastAsia="宋体"/>
          <w:bCs/>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（六）特殊时日保障服务：在特殊时日提供重点保障服务，包括运营商生产网重大割接或其它任何认为可能对其业务运营产生重大影响的时刻，保障信息系统正常运行。</w:t>
      </w:r>
      <w:r>
        <w:rPr>
          <w:rFonts w:hint="eastAsia" w:eastAsia="宋体"/>
          <w:bCs/>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（七）应急响应服务：供应商应根据短信外包服务涉及的运维内容制定对应的应急预案，建立对应的应急机制和应急服务体系，经南通大学附属医院审核后提供应急响应服务。</w:t>
      </w:r>
      <w:r>
        <w:rPr>
          <w:rFonts w:hint="eastAsia" w:eastAsia="宋体"/>
          <w:bCs/>
          <w:color w:val="000000"/>
          <w:sz w:val="24"/>
          <w:szCs w:val="24"/>
          <w:highlight w:val="none"/>
        </w:rPr>
      </w:r>
      <w:r/>
    </w:p>
    <w:p>
      <w:pPr>
        <w:pStyle w:val="820"/>
        <w:ind w:firstLine="424"/>
        <w:spacing w:line="360" w:lineRule="auto"/>
        <w:rPr>
          <w:rFonts w:eastAsia="宋体"/>
          <w:bCs/>
          <w:color w:val="000000"/>
          <w:sz w:val="24"/>
          <w:szCs w:val="24"/>
          <w:highlight w:val="none"/>
        </w:rPr>
      </w:pPr>
      <w:r>
        <w:rPr>
          <w:rFonts w:hint="eastAsia" w:eastAsia="宋体"/>
          <w:bCs/>
          <w:color w:val="000000"/>
          <w:sz w:val="24"/>
          <w:szCs w:val="24"/>
          <w:highlight w:val="none"/>
        </w:rPr>
        <w:t xml:space="preserve">（八）评级服务：在整体服务期内，需要配合医院各项评级和检查工作，实现相关改造（电子病历、智慧医院、互联互通等评级）。</w:t>
      </w:r>
      <w:r>
        <w:rPr>
          <w:rFonts w:eastAsia="宋体"/>
          <w:bCs/>
          <w:color w:val="000000"/>
          <w:sz w:val="24"/>
          <w:szCs w:val="24"/>
          <w:highlight w:val="none"/>
        </w:rPr>
      </w:r>
      <w:r/>
    </w:p>
    <w:p>
      <w:pPr>
        <w:pStyle w:val="820"/>
        <w:ind w:firstLine="426"/>
        <w:spacing w:line="360" w:lineRule="auto"/>
        <w:rPr>
          <w:rFonts w:eastAsia="宋体"/>
          <w:b/>
          <w:color w:val="000000"/>
          <w:sz w:val="24"/>
          <w:szCs w:val="24"/>
          <w:highlight w:val="none"/>
        </w:rPr>
      </w:pPr>
      <w:r>
        <w:rPr>
          <w:rFonts w:hint="eastAsia" w:eastAsia="宋体"/>
          <w:b/>
          <w:bCs/>
          <w:color w:val="000000"/>
          <w:sz w:val="24"/>
          <w:szCs w:val="24"/>
          <w:highlight w:val="none"/>
        </w:rPr>
        <w:t xml:space="preserve">五、</w:t>
      </w:r>
      <w:r>
        <w:rPr>
          <w:rFonts w:eastAsia="宋体"/>
          <w:b/>
          <w:color w:val="000000"/>
          <w:sz w:val="24"/>
          <w:szCs w:val="24"/>
          <w:highlight w:val="none"/>
        </w:rPr>
        <w:t xml:space="preserve">培训要求</w:t>
      </w:r>
      <w:r>
        <w:rPr>
          <w:rFonts w:eastAsia="宋体"/>
          <w:b/>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（一）乙方负责提供现场操作、运行、维护、二次开发等涉及项目后续发展的培训方案及必需的培训资料。</w:t>
      </w:r>
      <w:r>
        <w:rPr>
          <w:rFonts w:hint="eastAsia" w:eastAsia="宋体"/>
          <w:bCs/>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（二）乙方负责对甲方指定受训人员进行操作培训、维护培训，直至该等人员能独立进行系统使用、管理、故障处理、日常测试和维护等工作，以保证所建设的系统能够正常、安全、平稳地运行。</w:t>
      </w:r>
      <w:r>
        <w:rPr>
          <w:rFonts w:hint="eastAsia" w:eastAsia="宋体"/>
          <w:bCs/>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hint="eastAsia" w:eastAsia="宋体"/>
          <w:bCs/>
          <w:color w:val="000000"/>
          <w:sz w:val="24"/>
          <w:szCs w:val="24"/>
          <w:highlight w:val="none"/>
        </w:rPr>
        <w:t xml:space="preserve">（三）培训费用包含在合同价格内，如果培训地点在外地，乙方应向甲方承诺为所有培训人员提供食宿。</w:t>
      </w:r>
      <w:r>
        <w:rPr>
          <w:rFonts w:hint="eastAsia" w:eastAsia="宋体"/>
          <w:bCs/>
          <w:color w:val="000000"/>
          <w:sz w:val="24"/>
          <w:szCs w:val="24"/>
          <w:highlight w:val="none"/>
        </w:rPr>
      </w:r>
      <w:r/>
    </w:p>
    <w:p>
      <w:pPr>
        <w:pStyle w:val="820"/>
        <w:ind w:firstLine="426"/>
        <w:spacing w:line="360" w:lineRule="auto"/>
        <w:rPr>
          <w:rFonts w:hint="eastAsia" w:eastAsia="宋体"/>
          <w:b/>
          <w:color w:val="000000"/>
          <w:sz w:val="24"/>
          <w:szCs w:val="24"/>
          <w:highlight w:val="none"/>
        </w:rPr>
      </w:pPr>
      <w:r>
        <w:rPr>
          <w:rFonts w:hint="eastAsia" w:eastAsia="宋体"/>
          <w:b/>
          <w:bCs/>
          <w:color w:val="000000"/>
          <w:sz w:val="24"/>
          <w:szCs w:val="24"/>
          <w:highlight w:val="none"/>
        </w:rPr>
        <w:t xml:space="preserve">六、</w:t>
      </w:r>
      <w:r>
        <w:rPr>
          <w:rFonts w:eastAsia="宋体"/>
          <w:b/>
          <w:color w:val="000000"/>
          <w:sz w:val="24"/>
          <w:szCs w:val="24"/>
          <w:highlight w:val="none"/>
        </w:rPr>
        <w:t xml:space="preserve">付款方式</w:t>
      </w:r>
      <w:r>
        <w:rPr>
          <w:rFonts w:hint="eastAsia" w:eastAsia="宋体"/>
          <w:b/>
          <w:color w:val="000000"/>
          <w:sz w:val="24"/>
          <w:szCs w:val="24"/>
          <w:highlight w:val="none"/>
        </w:rPr>
      </w:r>
      <w:r/>
    </w:p>
    <w:p>
      <w:pPr>
        <w:pStyle w:val="820"/>
        <w:ind w:firstLine="424"/>
        <w:spacing w:line="360" w:lineRule="auto"/>
        <w:rPr>
          <w:rFonts w:hint="eastAsia" w:eastAsia="宋体"/>
          <w:color w:val="000000"/>
          <w:sz w:val="24"/>
          <w:szCs w:val="24"/>
          <w:highlight w:val="none"/>
        </w:rPr>
      </w:pPr>
      <w:r/>
      <w:bookmarkStart w:id="69" w:name="_Hlk128402209"/>
      <w:r>
        <w:rPr>
          <w:rFonts w:hint="eastAsia" w:eastAsia="宋体"/>
          <w:color w:val="000000"/>
          <w:sz w:val="24"/>
          <w:szCs w:val="24"/>
          <w:highlight w:val="none"/>
        </w:rPr>
        <w:t xml:space="preserve">甲乙双方</w:t>
      </w:r>
      <w:r>
        <w:rPr>
          <w:rFonts w:hint="eastAsia" w:eastAsia="宋体"/>
          <w:bCs/>
          <w:color w:val="000000"/>
          <w:sz w:val="24"/>
          <w:szCs w:val="24"/>
          <w:highlight w:val="none"/>
        </w:rPr>
        <w:t xml:space="preserve">按照</w:t>
      </w:r>
      <w:r>
        <w:rPr>
          <w:rFonts w:hint="eastAsia" w:eastAsia="宋体"/>
          <w:color w:val="000000"/>
          <w:sz w:val="24"/>
          <w:szCs w:val="24"/>
          <w:highlight w:val="none"/>
        </w:rPr>
        <w:t xml:space="preserve">短信数量×短信单价</w:t>
      </w:r>
      <w:r>
        <w:rPr>
          <w:rFonts w:hint="eastAsia" w:eastAsia="宋体"/>
          <w:color w:val="000000"/>
          <w:sz w:val="24"/>
          <w:szCs w:val="24"/>
          <w:highlight w:val="none"/>
          <w:u w:val="single"/>
        </w:rPr>
        <w:t xml:space="preserve">   </w:t>
      </w:r>
      <w:r>
        <w:rPr>
          <w:rFonts w:hint="eastAsia" w:eastAsia="宋体"/>
          <w:color w:val="000000"/>
          <w:sz w:val="24"/>
          <w:szCs w:val="24"/>
          <w:highlight w:val="none"/>
          <w:u w:val="single"/>
        </w:rPr>
        <w:t xml:space="preserve">元/万条</w:t>
      </w:r>
      <w:r>
        <w:rPr>
          <w:rFonts w:hint="eastAsia" w:eastAsia="宋体"/>
          <w:color w:val="000000"/>
          <w:sz w:val="24"/>
          <w:szCs w:val="24"/>
          <w:highlight w:val="none"/>
        </w:rPr>
        <w:t xml:space="preserve">来计算短信平台服务费，每月结算一次。</w:t>
      </w:r>
      <w:r>
        <w:rPr>
          <w:rFonts w:hint="eastAsia" w:eastAsia="宋体"/>
          <w:color w:val="000000"/>
          <w:sz w:val="24"/>
          <w:szCs w:val="24"/>
          <w:highlight w:val="none"/>
        </w:rPr>
      </w:r>
      <w:r/>
    </w:p>
    <w:p>
      <w:pPr>
        <w:pStyle w:val="820"/>
        <w:ind w:firstLine="424"/>
        <w:spacing w:line="360" w:lineRule="auto"/>
        <w:rPr>
          <w:rFonts w:eastAsia="宋体"/>
          <w:color w:val="000000"/>
          <w:sz w:val="24"/>
          <w:szCs w:val="24"/>
          <w:highlight w:val="none"/>
        </w:rPr>
      </w:pPr>
      <w:r>
        <w:rPr>
          <w:rFonts w:hint="eastAsia" w:eastAsia="宋体"/>
          <w:color w:val="000000"/>
          <w:sz w:val="24"/>
          <w:szCs w:val="24"/>
          <w:highlight w:val="none"/>
        </w:rPr>
        <w:t xml:space="preserve">乙方应在</w:t>
      </w:r>
      <w:r>
        <w:rPr>
          <w:rFonts w:hint="eastAsia" w:eastAsia="宋体"/>
          <w:bCs/>
          <w:color w:val="000000"/>
          <w:sz w:val="24"/>
          <w:szCs w:val="24"/>
          <w:highlight w:val="none"/>
        </w:rPr>
        <w:t xml:space="preserve">每月</w:t>
      </w:r>
      <w:r>
        <w:rPr>
          <w:rFonts w:hint="eastAsia" w:eastAsia="宋体"/>
          <w:color w:val="000000"/>
          <w:sz w:val="24"/>
          <w:szCs w:val="24"/>
          <w:highlight w:val="none"/>
        </w:rPr>
        <w:t xml:space="preserve">结算前将统计结果以书面形式提供给甲方。</w:t>
      </w:r>
      <w:r>
        <w:rPr>
          <w:rFonts w:eastAsia="宋体"/>
          <w:color w:val="000000"/>
          <w:sz w:val="24"/>
          <w:szCs w:val="24"/>
          <w:highlight w:val="none"/>
        </w:rPr>
      </w:r>
      <w:r/>
    </w:p>
    <w:p>
      <w:pPr>
        <w:pStyle w:val="820"/>
        <w:ind w:firstLine="424"/>
        <w:spacing w:line="360" w:lineRule="auto"/>
        <w:rPr>
          <w:rFonts w:eastAsia="宋体"/>
          <w:color w:val="000000"/>
          <w:sz w:val="24"/>
          <w:szCs w:val="24"/>
          <w:highlight w:val="none"/>
        </w:rPr>
      </w:pPr>
      <w:r/>
      <w:bookmarkStart w:id="70" w:name="_Hlk172650979"/>
      <w:r>
        <w:rPr>
          <w:rFonts w:hint="eastAsia" w:eastAsia="宋体"/>
          <w:color w:val="000000"/>
          <w:sz w:val="24"/>
          <w:szCs w:val="24"/>
          <w:highlight w:val="none"/>
        </w:rPr>
        <w:t xml:space="preserve">甲乙双方</w:t>
      </w:r>
      <w:bookmarkEnd w:id="70"/>
      <w:r>
        <w:rPr>
          <w:rFonts w:hint="eastAsia" w:eastAsia="宋体"/>
          <w:bCs/>
          <w:color w:val="000000"/>
          <w:sz w:val="24"/>
          <w:szCs w:val="24"/>
          <w:highlight w:val="none"/>
        </w:rPr>
        <w:t xml:space="preserve">每月</w:t>
      </w:r>
      <w:r>
        <w:rPr>
          <w:rFonts w:hint="eastAsia" w:eastAsia="宋体"/>
          <w:color w:val="000000"/>
          <w:sz w:val="24"/>
          <w:szCs w:val="24"/>
          <w:highlight w:val="none"/>
        </w:rPr>
        <w:t xml:space="preserve">结算一次，结算周期为自然月（结算周期为每月1日至月底)。采购人付款期为次月5日到次月底，甲方在次月月底前且收到乙方开具的与该期付款等额的合法有效财务发票后向乙方指定账户应结清该计费期发生的费用，费用结算以乙方计费系统成功发送并经甲方确认的话单记录为准。</w:t>
      </w:r>
      <w:r>
        <w:rPr>
          <w:rFonts w:eastAsia="宋体"/>
          <w:color w:val="000000"/>
          <w:sz w:val="24"/>
          <w:szCs w:val="24"/>
          <w:highlight w:val="none"/>
        </w:rPr>
      </w:r>
      <w:r/>
    </w:p>
    <w:p>
      <w:pPr>
        <w:pStyle w:val="820"/>
        <w:ind w:firstLine="426"/>
        <w:spacing w:line="360" w:lineRule="auto"/>
        <w:rPr>
          <w:rFonts w:hint="eastAsia" w:eastAsia="宋体"/>
          <w:b/>
          <w:color w:val="000000"/>
          <w:sz w:val="24"/>
          <w:szCs w:val="24"/>
          <w:highlight w:val="none"/>
        </w:rPr>
      </w:pPr>
      <w:r/>
      <w:bookmarkEnd w:id="69"/>
      <w:r>
        <w:rPr>
          <w:rFonts w:eastAsia="宋体"/>
          <w:b/>
          <w:color w:val="000000"/>
          <w:sz w:val="24"/>
          <w:szCs w:val="24"/>
          <w:highlight w:val="none"/>
        </w:rPr>
        <w:t xml:space="preserve">乙方收款账户</w:t>
      </w:r>
      <w:r>
        <w:rPr>
          <w:rFonts w:hint="eastAsia" w:eastAsia="宋体"/>
          <w:b/>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户  名：</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开户行：</w:t>
      </w:r>
      <w:r>
        <w:rPr>
          <w:rFonts w:hint="eastAsia" w:eastAsia="宋体"/>
          <w:color w:val="000000"/>
          <w:sz w:val="24"/>
          <w:szCs w:val="24"/>
          <w:highlight w:val="none"/>
        </w:rPr>
      </w:r>
      <w:r/>
    </w:p>
    <w:p>
      <w:pPr>
        <w:pStyle w:val="820"/>
        <w:ind w:firstLine="424"/>
        <w:spacing w:line="360" w:lineRule="auto"/>
        <w:rPr>
          <w:rFonts w:hint="eastAsia" w:eastAsia="宋体"/>
          <w:b/>
          <w:color w:val="000000"/>
          <w:sz w:val="24"/>
          <w:szCs w:val="24"/>
          <w:highlight w:val="none"/>
        </w:rPr>
      </w:pPr>
      <w:r>
        <w:rPr>
          <w:rFonts w:eastAsia="宋体"/>
          <w:color w:val="000000"/>
          <w:sz w:val="24"/>
          <w:szCs w:val="24"/>
          <w:highlight w:val="none"/>
        </w:rPr>
        <w:t xml:space="preserve">银行账号：</w:t>
      </w:r>
      <w:r>
        <w:rPr>
          <w:rFonts w:hint="eastAsia" w:eastAsia="宋体"/>
          <w:b/>
          <w:color w:val="000000"/>
          <w:sz w:val="24"/>
          <w:szCs w:val="24"/>
          <w:highlight w:val="none"/>
        </w:rPr>
      </w:r>
      <w:r/>
    </w:p>
    <w:p>
      <w:pPr>
        <w:pStyle w:val="820"/>
        <w:ind w:firstLine="426"/>
        <w:spacing w:line="360" w:lineRule="auto"/>
        <w:rPr>
          <w:rFonts w:eastAsia="宋体"/>
          <w:bCs/>
          <w:color w:val="000000"/>
          <w:sz w:val="24"/>
          <w:szCs w:val="24"/>
          <w:highlight w:val="none"/>
        </w:rPr>
      </w:pPr>
      <w:r>
        <w:rPr>
          <w:rFonts w:eastAsia="宋体"/>
          <w:b/>
          <w:color w:val="000000"/>
          <w:sz w:val="24"/>
          <w:szCs w:val="24"/>
          <w:highlight w:val="none"/>
        </w:rPr>
        <w:t xml:space="preserve">甲方</w:t>
      </w:r>
      <w:r>
        <w:rPr>
          <w:rFonts w:hint="eastAsia" w:eastAsia="宋体"/>
          <w:b/>
          <w:color w:val="000000"/>
          <w:sz w:val="24"/>
          <w:szCs w:val="24"/>
          <w:highlight w:val="none"/>
        </w:rPr>
        <w:t xml:space="preserve">开票信息  </w:t>
      </w:r>
      <w:r>
        <w:rPr>
          <w:rFonts w:eastAsia="宋体"/>
          <w:bCs/>
          <w:color w:val="000000"/>
          <w:sz w:val="24"/>
          <w:szCs w:val="24"/>
          <w:highlight w:val="none"/>
        </w:rPr>
      </w:r>
      <w:r/>
    </w:p>
    <w:p>
      <w:pPr>
        <w:pStyle w:val="820"/>
        <w:ind w:firstLine="424"/>
        <w:spacing w:line="360" w:lineRule="auto"/>
        <w:rPr>
          <w:rFonts w:hint="eastAsia" w:eastAsia="宋体"/>
          <w:b/>
          <w:color w:val="000000"/>
          <w:sz w:val="24"/>
          <w:szCs w:val="24"/>
          <w:highlight w:val="none"/>
        </w:rPr>
      </w:pPr>
      <w:r>
        <w:rPr>
          <w:rFonts w:eastAsia="宋体"/>
          <w:color w:val="000000"/>
          <w:sz w:val="24"/>
          <w:szCs w:val="24"/>
          <w:highlight w:val="none"/>
        </w:rPr>
        <w:t xml:space="preserve">开户行：建设银行南通崇川</w:t>
      </w:r>
      <w:r>
        <w:rPr>
          <w:rFonts w:hint="eastAsia" w:eastAsia="宋体"/>
          <w:bCs/>
          <w:color w:val="000000"/>
          <w:sz w:val="24"/>
          <w:szCs w:val="24"/>
          <w:highlight w:val="none"/>
        </w:rPr>
        <w:t xml:space="preserve">支行 </w:t>
      </w:r>
      <w:r>
        <w:rPr>
          <w:rFonts w:hint="eastAsia" w:eastAsia="宋体"/>
          <w:b/>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银行账号：</w:t>
      </w:r>
      <w:bookmarkStart w:id="71" w:name="_Hlk160304897"/>
      <w:r>
        <w:rPr>
          <w:rFonts w:eastAsia="宋体"/>
          <w:color w:val="000000"/>
          <w:sz w:val="24"/>
          <w:szCs w:val="24"/>
          <w:highlight w:val="none"/>
        </w:rPr>
        <w:t xml:space="preserve">32001642736052505622</w:t>
      </w:r>
      <w:bookmarkEnd w:id="71"/>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统一社会信用代码：12320000466002649L</w:t>
      </w:r>
      <w:r>
        <w:rPr>
          <w:rFonts w:hint="eastAsia" w:eastAsia="宋体"/>
          <w:color w:val="000000"/>
          <w:sz w:val="24"/>
          <w:szCs w:val="24"/>
          <w:highlight w:val="none"/>
        </w:rPr>
      </w:r>
      <w:r/>
    </w:p>
    <w:p>
      <w:pPr>
        <w:pStyle w:val="820"/>
        <w:ind w:firstLine="426"/>
        <w:spacing w:line="360" w:lineRule="auto"/>
        <w:rPr>
          <w:rFonts w:hint="eastAsia" w:eastAsia="宋体"/>
          <w:b/>
          <w:color w:val="000000"/>
          <w:sz w:val="24"/>
          <w:szCs w:val="24"/>
          <w:highlight w:val="none"/>
        </w:rPr>
      </w:pPr>
      <w:r/>
      <w:bookmarkStart w:id="72" w:name="_Toc98842755"/>
      <w:r>
        <w:rPr>
          <w:rFonts w:hint="eastAsia" w:eastAsia="宋体"/>
          <w:b/>
          <w:bCs/>
          <w:color w:val="000000"/>
          <w:sz w:val="24"/>
          <w:szCs w:val="24"/>
          <w:highlight w:val="none"/>
        </w:rPr>
        <w:t xml:space="preserve">七、</w:t>
      </w:r>
      <w:r>
        <w:rPr>
          <w:rFonts w:eastAsia="宋体"/>
          <w:b/>
          <w:color w:val="000000"/>
          <w:sz w:val="24"/>
          <w:szCs w:val="24"/>
          <w:highlight w:val="none"/>
        </w:rPr>
        <w:t xml:space="preserve">甲方权利义务</w:t>
      </w:r>
      <w:bookmarkEnd w:id="72"/>
      <w:r>
        <w:rPr>
          <w:rFonts w:hint="eastAsia" w:eastAsia="宋体"/>
          <w:b/>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（一）</w:t>
      </w:r>
      <w:r>
        <w:rPr>
          <w:rFonts w:eastAsia="宋体"/>
          <w:color w:val="000000"/>
          <w:sz w:val="24"/>
          <w:szCs w:val="24"/>
          <w:highlight w:val="none"/>
        </w:rPr>
        <w:t xml:space="preserve">甲方为乙方提供符合信息系统</w:t>
      </w:r>
      <w:r>
        <w:rPr>
          <w:rFonts w:hint="eastAsia" w:eastAsia="宋体"/>
          <w:color w:val="000000"/>
          <w:sz w:val="24"/>
          <w:szCs w:val="24"/>
          <w:highlight w:val="none"/>
        </w:rPr>
        <w:t xml:space="preserve">软件</w:t>
      </w:r>
      <w:r>
        <w:rPr>
          <w:rFonts w:eastAsia="宋体"/>
          <w:color w:val="000000"/>
          <w:sz w:val="24"/>
          <w:szCs w:val="24"/>
          <w:highlight w:val="none"/>
        </w:rPr>
        <w:t xml:space="preserve">安装、实施要求的工作环境、运行环境。包括但不限于工作场地、网络、</w:t>
      </w:r>
      <w:r>
        <w:rPr>
          <w:rFonts w:hint="eastAsia" w:eastAsia="宋体"/>
          <w:color w:val="000000"/>
          <w:sz w:val="24"/>
          <w:szCs w:val="24"/>
          <w:highlight w:val="none"/>
        </w:rPr>
        <w:t xml:space="preserve">VPN工具等</w:t>
      </w:r>
      <w:r>
        <w:rPr>
          <w:rFonts w:eastAsia="宋体"/>
          <w:color w:val="000000"/>
          <w:sz w:val="24"/>
          <w:szCs w:val="24"/>
          <w:highlight w:val="none"/>
        </w:rPr>
        <w:t xml:space="preserve">，并对乙方实施工作给予支持。</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（二）</w:t>
      </w:r>
      <w:r>
        <w:rPr>
          <w:rFonts w:eastAsia="宋体"/>
          <w:color w:val="000000"/>
          <w:sz w:val="24"/>
          <w:szCs w:val="24"/>
          <w:highlight w:val="none"/>
        </w:rPr>
        <w:t xml:space="preserve">甲方永久性拥有</w:t>
      </w:r>
      <w:r>
        <w:rPr>
          <w:rFonts w:hint="eastAsia" w:eastAsia="宋体"/>
          <w:color w:val="000000"/>
          <w:sz w:val="24"/>
          <w:szCs w:val="24"/>
          <w:highlight w:val="none"/>
        </w:rPr>
        <w:t xml:space="preserve">本合同</w:t>
      </w:r>
      <w:r>
        <w:rPr>
          <w:rFonts w:eastAsia="宋体"/>
          <w:color w:val="000000"/>
          <w:sz w:val="24"/>
          <w:szCs w:val="24"/>
          <w:highlight w:val="none"/>
        </w:rPr>
        <w:t xml:space="preserve">软件的所有权</w:t>
      </w:r>
      <w:r>
        <w:rPr>
          <w:rFonts w:hint="eastAsia" w:eastAsia="宋体"/>
          <w:color w:val="000000"/>
          <w:sz w:val="24"/>
          <w:szCs w:val="24"/>
          <w:highlight w:val="none"/>
        </w:rPr>
        <w:t xml:space="preserve">和使用权，乙方承诺任何时候不会给甲方使用本合同软件制造障碍，否则将在甲方要求时间内退还本合同全额款项并赔偿甲方本合同总金额的30%</w:t>
      </w:r>
      <w:r>
        <w:rPr>
          <w:rFonts w:eastAsia="宋体"/>
          <w:color w:val="000000"/>
          <w:sz w:val="24"/>
          <w:szCs w:val="24"/>
          <w:highlight w:val="none"/>
        </w:rPr>
        <w:t xml:space="preserve">。</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（三）</w:t>
      </w:r>
      <w:r>
        <w:rPr>
          <w:rFonts w:eastAsia="宋体"/>
          <w:color w:val="000000"/>
          <w:sz w:val="24"/>
          <w:szCs w:val="24"/>
          <w:highlight w:val="none"/>
        </w:rPr>
        <w:t xml:space="preserve">甲方有责任对许可软件的</w:t>
      </w:r>
      <w:r>
        <w:rPr>
          <w:rFonts w:hint="eastAsia" w:eastAsia="宋体"/>
          <w:color w:val="000000"/>
          <w:sz w:val="24"/>
          <w:szCs w:val="24"/>
          <w:highlight w:val="none"/>
        </w:rPr>
        <w:t xml:space="preserve">安装</w:t>
      </w:r>
      <w:r>
        <w:rPr>
          <w:rFonts w:eastAsia="宋体"/>
          <w:color w:val="000000"/>
          <w:sz w:val="24"/>
          <w:szCs w:val="24"/>
          <w:highlight w:val="none"/>
        </w:rPr>
        <w:t xml:space="preserve">、实施过程进行配合和监督，并积极组织验收。</w:t>
      </w:r>
      <w:r>
        <w:rPr>
          <w:rFonts w:hint="eastAsia" w:eastAsia="宋体"/>
          <w:color w:val="000000"/>
          <w:sz w:val="24"/>
          <w:szCs w:val="24"/>
          <w:highlight w:val="none"/>
        </w:rPr>
      </w:r>
      <w:r/>
    </w:p>
    <w:p>
      <w:pPr>
        <w:pStyle w:val="820"/>
        <w:ind w:firstLine="426"/>
        <w:spacing w:line="360" w:lineRule="auto"/>
        <w:rPr>
          <w:rFonts w:hint="eastAsia" w:eastAsia="宋体"/>
          <w:b/>
          <w:color w:val="000000"/>
          <w:sz w:val="24"/>
          <w:szCs w:val="24"/>
          <w:highlight w:val="none"/>
        </w:rPr>
      </w:pPr>
      <w:r/>
      <w:bookmarkStart w:id="73" w:name="_Toc363041271"/>
      <w:r/>
      <w:bookmarkStart w:id="74" w:name="_Toc363041987"/>
      <w:r/>
      <w:bookmarkStart w:id="75" w:name="_Toc98842756"/>
      <w:r/>
      <w:bookmarkStart w:id="76" w:name="_Toc363042010"/>
      <w:r/>
      <w:bookmarkStart w:id="77" w:name="_Toc363041853"/>
      <w:r/>
      <w:bookmarkStart w:id="78" w:name="_Toc428806874"/>
      <w:r>
        <w:rPr>
          <w:rFonts w:hint="eastAsia" w:eastAsia="宋体"/>
          <w:b/>
          <w:bCs/>
          <w:color w:val="000000"/>
          <w:sz w:val="24"/>
          <w:szCs w:val="24"/>
          <w:highlight w:val="none"/>
        </w:rPr>
        <w:t xml:space="preserve">八、</w:t>
      </w:r>
      <w:r>
        <w:rPr>
          <w:rFonts w:eastAsia="宋体"/>
          <w:b/>
          <w:color w:val="000000"/>
          <w:sz w:val="24"/>
          <w:szCs w:val="24"/>
          <w:highlight w:val="none"/>
        </w:rPr>
        <w:t xml:space="preserve">乙方权利义务</w:t>
      </w:r>
      <w:bookmarkEnd w:id="73"/>
      <w:r/>
      <w:bookmarkEnd w:id="74"/>
      <w:r/>
      <w:bookmarkEnd w:id="75"/>
      <w:r/>
      <w:bookmarkEnd w:id="76"/>
      <w:r/>
      <w:bookmarkEnd w:id="77"/>
      <w:r/>
      <w:bookmarkEnd w:id="78"/>
      <w:r>
        <w:rPr>
          <w:rFonts w:hint="eastAsia" w:eastAsia="宋体"/>
          <w:b/>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（一）</w:t>
      </w:r>
      <w:r>
        <w:rPr>
          <w:rFonts w:eastAsia="宋体"/>
          <w:color w:val="000000"/>
          <w:sz w:val="24"/>
          <w:szCs w:val="24"/>
          <w:highlight w:val="none"/>
        </w:rPr>
        <w:t xml:space="preserve">乙方保证所许可使用的乙方软件产品符合中华人民共和国有关法律、法规的规定，若软件的基本功能未能按照产品手册中规定的基本功能运行，乙方将负责对软件进行修正。如果在修正不能的情况下，乙方将免费为甲方更换符合规定的软件。</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（二）</w:t>
      </w:r>
      <w:r>
        <w:rPr>
          <w:rFonts w:eastAsia="宋体"/>
          <w:color w:val="000000"/>
          <w:sz w:val="24"/>
          <w:szCs w:val="24"/>
          <w:highlight w:val="none"/>
        </w:rPr>
        <w:t xml:space="preserve">乙方将按照本合同附件1《功能清单》内容进行软件实施安装与调试。</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（三）</w:t>
      </w:r>
      <w:r>
        <w:rPr>
          <w:rFonts w:eastAsia="宋体"/>
          <w:color w:val="000000"/>
          <w:sz w:val="24"/>
          <w:szCs w:val="24"/>
          <w:highlight w:val="none"/>
        </w:rPr>
        <w:t xml:space="preserve">乙方承诺在甲方对本项目后续的扩容项目或本项目相关的其他项目中，无论乙方中标与否，乙方均承诺进行免费的数据迁移配合工作。</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（四）</w:t>
      </w:r>
      <w:r>
        <w:rPr>
          <w:rFonts w:eastAsia="宋体"/>
          <w:color w:val="000000"/>
          <w:sz w:val="24"/>
          <w:szCs w:val="24"/>
          <w:highlight w:val="none"/>
        </w:rPr>
        <w:t xml:space="preserve">乙方承诺给予</w:t>
      </w:r>
      <w:bookmarkStart w:id="79" w:name="_Hlk128169778"/>
      <w:r>
        <w:rPr>
          <w:rFonts w:eastAsia="宋体"/>
          <w:color w:val="000000"/>
          <w:sz w:val="24"/>
          <w:szCs w:val="24"/>
          <w:highlight w:val="none"/>
        </w:rPr>
        <w:t xml:space="preserve">甲方本合同后续购买相关设备、软件及服务以优惠价格。</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bookmarkEnd w:id="79"/>
      <w:r>
        <w:rPr>
          <w:rFonts w:eastAsia="宋体"/>
          <w:color w:val="000000"/>
          <w:sz w:val="24"/>
          <w:szCs w:val="24"/>
          <w:highlight w:val="none"/>
        </w:rPr>
        <w:t xml:space="preserve">在本合同履行过程中，乙方应负责本合同项下全部考察、研发、维修、派驻等工作的安全，由考察、研发、维修、派驻等工作产生的全部安全责任均应由乙方承担。进一步说，除非甲方过错所致，本合同在履行过程中的安全责任及由此所产生的费用均由乙方承担，尤其是考察、研发、维修、派驻等工作所引起的人员事故及损失，由乙方承担。</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（五）</w:t>
      </w:r>
      <w:r>
        <w:rPr>
          <w:rFonts w:eastAsia="宋体"/>
          <w:color w:val="000000"/>
          <w:sz w:val="24"/>
          <w:szCs w:val="24"/>
          <w:highlight w:val="none"/>
        </w:rPr>
        <w:t xml:space="preserve">乙方必需加强</w:t>
      </w:r>
      <w:r>
        <w:rPr>
          <w:rFonts w:hint="eastAsia" w:eastAsia="宋体"/>
          <w:color w:val="000000"/>
          <w:sz w:val="24"/>
          <w:szCs w:val="24"/>
          <w:highlight w:val="none"/>
        </w:rPr>
        <w:t xml:space="preserve">实施人员</w:t>
      </w:r>
      <w:r>
        <w:rPr>
          <w:rFonts w:eastAsia="宋体"/>
          <w:color w:val="000000"/>
          <w:sz w:val="24"/>
          <w:szCs w:val="24"/>
          <w:highlight w:val="none"/>
        </w:rPr>
        <w:t xml:space="preserve">的安全教育，做到规范操作，并承担本合同履行过程中的所有运输、装卸、检验、安装、调试、</w:t>
      </w:r>
      <w:r>
        <w:rPr>
          <w:rFonts w:hint="eastAsia" w:eastAsia="宋体"/>
          <w:color w:val="000000"/>
          <w:sz w:val="24"/>
          <w:szCs w:val="24"/>
          <w:highlight w:val="none"/>
        </w:rPr>
        <w:t xml:space="preserve">维保</w:t>
      </w:r>
      <w:r>
        <w:rPr>
          <w:rFonts w:eastAsia="宋体"/>
          <w:color w:val="000000"/>
          <w:sz w:val="24"/>
          <w:szCs w:val="24"/>
          <w:highlight w:val="none"/>
        </w:rPr>
        <w:t xml:space="preserve">工作的安全责任，一旦发生安全事故与甲方无关。</w:t>
      </w:r>
      <w:r>
        <w:rPr>
          <w:rFonts w:hint="eastAsia" w:eastAsia="宋体"/>
          <w:color w:val="000000"/>
          <w:sz w:val="24"/>
          <w:szCs w:val="24"/>
          <w:highlight w:val="none"/>
        </w:rPr>
      </w:r>
      <w:r/>
    </w:p>
    <w:p>
      <w:pPr>
        <w:pStyle w:val="820"/>
        <w:ind w:firstLine="426"/>
        <w:spacing w:line="360" w:lineRule="auto"/>
        <w:rPr>
          <w:rFonts w:hint="eastAsia" w:eastAsia="宋体"/>
          <w:b/>
          <w:color w:val="000000"/>
          <w:sz w:val="24"/>
          <w:szCs w:val="24"/>
          <w:highlight w:val="none"/>
        </w:rPr>
      </w:pPr>
      <w:r/>
      <w:bookmarkStart w:id="80" w:name="_Toc98842758"/>
      <w:r>
        <w:rPr>
          <w:rFonts w:hint="eastAsia" w:eastAsia="宋体"/>
          <w:b/>
          <w:bCs/>
          <w:color w:val="000000"/>
          <w:sz w:val="24"/>
          <w:szCs w:val="24"/>
          <w:highlight w:val="none"/>
        </w:rPr>
        <w:t xml:space="preserve">九、</w:t>
      </w:r>
      <w:r>
        <w:rPr>
          <w:rFonts w:eastAsia="宋体"/>
          <w:b/>
          <w:color w:val="000000"/>
          <w:sz w:val="24"/>
          <w:szCs w:val="24"/>
          <w:highlight w:val="none"/>
        </w:rPr>
        <w:t xml:space="preserve">知识产权</w:t>
      </w:r>
      <w:bookmarkEnd w:id="80"/>
      <w:r>
        <w:rPr>
          <w:rFonts w:hint="eastAsia" w:eastAsia="宋体"/>
          <w:b/>
          <w:color w:val="000000"/>
          <w:sz w:val="24"/>
          <w:szCs w:val="24"/>
          <w:highlight w:val="none"/>
        </w:rPr>
      </w:r>
      <w:r/>
    </w:p>
    <w:p>
      <w:pPr>
        <w:pStyle w:val="820"/>
        <w:ind w:firstLine="424"/>
        <w:spacing w:line="360" w:lineRule="auto"/>
        <w:rPr>
          <w:rFonts w:hint="eastAsia" w:eastAsia="宋体"/>
          <w:color w:val="000000"/>
          <w:sz w:val="24"/>
          <w:szCs w:val="24"/>
          <w:highlight w:val="none"/>
        </w:rPr>
      </w:pPr>
      <w:r/>
      <w:bookmarkStart w:id="81" w:name="_Hlk128403018"/>
      <w:r>
        <w:rPr>
          <w:rFonts w:hint="eastAsia" w:eastAsia="宋体"/>
          <w:color w:val="000000"/>
          <w:sz w:val="24"/>
          <w:szCs w:val="24"/>
          <w:highlight w:val="none"/>
        </w:rPr>
        <w:t xml:space="preserve">（一）</w:t>
      </w:r>
      <w:r>
        <w:rPr>
          <w:rFonts w:eastAsia="宋体"/>
          <w:color w:val="000000"/>
          <w:sz w:val="24"/>
          <w:szCs w:val="24"/>
          <w:highlight w:val="none"/>
        </w:rPr>
        <w:t xml:space="preserve">乙方应保证，甲方在中华人民共和国使用该货物或货物的任何一部分时，免受第三方提出的侵犯其专利权、商标权或其他知识产权的起诉。如发生此类纠纷，由乙方承担一切法律责任与全部费用。</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bookmarkEnd w:id="81"/>
      <w:r>
        <w:rPr>
          <w:rFonts w:hint="eastAsia" w:eastAsia="宋体"/>
          <w:color w:val="000000"/>
          <w:sz w:val="24"/>
          <w:szCs w:val="24"/>
          <w:highlight w:val="none"/>
        </w:rPr>
        <w:t xml:space="preserve">（二）</w:t>
      </w:r>
      <w:r>
        <w:rPr>
          <w:rFonts w:eastAsia="宋体"/>
          <w:color w:val="000000"/>
          <w:sz w:val="24"/>
          <w:szCs w:val="24"/>
          <w:highlight w:val="none"/>
        </w:rPr>
        <w:t xml:space="preserve">乙方为执行本合同而提供的技术资料、设备及软件的使用权归甲方所有。</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（三）</w:t>
      </w:r>
      <w:r>
        <w:rPr>
          <w:rFonts w:eastAsia="宋体"/>
          <w:color w:val="000000"/>
          <w:sz w:val="24"/>
          <w:szCs w:val="24"/>
          <w:highlight w:val="none"/>
        </w:rPr>
        <w:t xml:space="preserve">自本合同生效之日起，对在本项目范围内由乙方根据甲方提出的业务需求开发的应用软件，</w:t>
      </w:r>
      <w:r>
        <w:rPr>
          <w:rFonts w:hint="eastAsia" w:eastAsia="宋体"/>
          <w:color w:val="000000"/>
          <w:sz w:val="24"/>
          <w:szCs w:val="24"/>
          <w:highlight w:val="none"/>
        </w:rPr>
        <w:t xml:space="preserve">其软件著作权归甲方所有</w:t>
      </w:r>
      <w:r>
        <w:rPr>
          <w:rFonts w:eastAsia="宋体"/>
          <w:color w:val="000000"/>
          <w:sz w:val="24"/>
          <w:szCs w:val="24"/>
          <w:highlight w:val="none"/>
        </w:rPr>
        <w:t xml:space="preserve">（不包含乙方背景知识产权），甲方拥有上述软件的所有权、知识产权及解释权。在未经甲方书面允许的情况下，乙方不得以任何方式将上述应用软件或软件的任何数据或程序向甲方以外的任何其他方披露、提供或以任何方式加以利用。乙方的背景知识产权是指本协议生效之前就已经存在的知识产权或由乙方或其关联公司在独立于本项目之外创造的知识产权，仍归乙方所有，不因本协议的签署而发生任何改变。</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bookmarkStart w:id="82" w:name="_Toc363042014"/>
      <w:r/>
      <w:bookmarkStart w:id="83" w:name="_Toc363041991"/>
      <w:r/>
      <w:bookmarkStart w:id="84" w:name="_Toc363041275"/>
      <w:r/>
      <w:bookmarkStart w:id="85" w:name="_Toc363041857"/>
      <w:r/>
      <w:bookmarkStart w:id="86" w:name="_Toc98842759"/>
      <w:r>
        <w:rPr>
          <w:rFonts w:hint="eastAsia" w:eastAsia="宋体"/>
          <w:color w:val="000000"/>
          <w:sz w:val="24"/>
          <w:szCs w:val="24"/>
          <w:highlight w:val="none"/>
        </w:rPr>
        <w:t xml:space="preserve">（四）甲方</w:t>
      </w:r>
      <w:r>
        <w:rPr>
          <w:rFonts w:eastAsia="宋体"/>
          <w:color w:val="000000"/>
          <w:sz w:val="24"/>
          <w:szCs w:val="24"/>
          <w:highlight w:val="none"/>
        </w:rPr>
        <w:t xml:space="preserve">基于乙方提供的文档、</w:t>
      </w:r>
      <w:r>
        <w:rPr>
          <w:rFonts w:hint="eastAsia" w:eastAsia="宋体"/>
          <w:color w:val="000000"/>
          <w:sz w:val="24"/>
          <w:szCs w:val="24"/>
          <w:highlight w:val="none"/>
        </w:rPr>
        <w:t xml:space="preserve">类库等</w:t>
      </w:r>
      <w:r>
        <w:rPr>
          <w:rFonts w:eastAsia="宋体"/>
          <w:color w:val="000000"/>
          <w:sz w:val="24"/>
          <w:szCs w:val="24"/>
          <w:highlight w:val="none"/>
        </w:rPr>
        <w:t xml:space="preserve">进行的二次开发产品，其版权归甲方所有。</w:t>
      </w:r>
      <w:r>
        <w:rPr>
          <w:rFonts w:hint="eastAsia" w:eastAsia="宋体"/>
          <w:color w:val="000000"/>
          <w:sz w:val="24"/>
          <w:szCs w:val="24"/>
          <w:highlight w:val="none"/>
        </w:rPr>
      </w:r>
      <w:r/>
    </w:p>
    <w:p>
      <w:pPr>
        <w:pStyle w:val="820"/>
        <w:ind w:firstLine="426"/>
        <w:spacing w:line="360" w:lineRule="auto"/>
        <w:rPr>
          <w:rFonts w:eastAsia="宋体"/>
          <w:b/>
          <w:color w:val="000000"/>
          <w:sz w:val="24"/>
          <w:szCs w:val="24"/>
          <w:highlight w:val="none"/>
        </w:rPr>
      </w:pPr>
      <w:r>
        <w:rPr>
          <w:rFonts w:hint="eastAsia" w:eastAsia="宋体"/>
          <w:b/>
          <w:bCs/>
          <w:color w:val="000000"/>
          <w:sz w:val="24"/>
          <w:szCs w:val="24"/>
          <w:highlight w:val="none"/>
        </w:rPr>
        <w:t xml:space="preserve">十、</w:t>
      </w:r>
      <w:r>
        <w:rPr>
          <w:rFonts w:eastAsia="宋体"/>
          <w:b/>
          <w:color w:val="000000"/>
          <w:sz w:val="24"/>
          <w:szCs w:val="24"/>
          <w:highlight w:val="none"/>
        </w:rPr>
        <w:t xml:space="preserve">保密约定</w:t>
      </w:r>
      <w:bookmarkEnd w:id="82"/>
      <w:r/>
      <w:bookmarkEnd w:id="83"/>
      <w:r/>
      <w:bookmarkEnd w:id="84"/>
      <w:r/>
      <w:bookmarkEnd w:id="85"/>
      <w:r/>
      <w:bookmarkEnd w:id="86"/>
      <w:r>
        <w:rPr>
          <w:rFonts w:eastAsia="宋体"/>
          <w:b/>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hint="eastAsia" w:eastAsia="宋体"/>
          <w:bCs/>
          <w:color w:val="000000"/>
          <w:sz w:val="24"/>
          <w:szCs w:val="24"/>
          <w:highlight w:val="none"/>
        </w:rPr>
        <w:t xml:space="preserve">（一）</w:t>
      </w:r>
      <w:r>
        <w:rPr>
          <w:rFonts w:eastAsia="宋体"/>
          <w:bCs/>
          <w:color w:val="000000"/>
          <w:sz w:val="24"/>
          <w:szCs w:val="24"/>
          <w:highlight w:val="none"/>
        </w:rPr>
        <w:t xml:space="preserve">甲</w:t>
      </w:r>
      <w:r>
        <w:rPr>
          <w:rFonts w:eastAsia="宋体"/>
          <w:color w:val="000000"/>
          <w:sz w:val="24"/>
          <w:szCs w:val="24"/>
          <w:highlight w:val="none"/>
        </w:rPr>
        <w:t xml:space="preserve">方保证不向甲方以外的任何人透漏任何乙方商业机密及专有知识、专有技术或乙方的知识产权。</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（二）</w:t>
      </w:r>
      <w:r>
        <w:rPr>
          <w:rFonts w:eastAsia="宋体"/>
          <w:color w:val="000000"/>
          <w:sz w:val="24"/>
          <w:szCs w:val="24"/>
          <w:highlight w:val="none"/>
        </w:rPr>
        <w:t xml:space="preserve">乙方保证对甲方在应用软件的使用过程中编制及积累的数据、专业数据保密，本软件中所有关于甲方业务流程及患者的数据，乙方不得以任何形式泄露给任何</w:t>
      </w:r>
      <w:r>
        <w:rPr>
          <w:rFonts w:hint="eastAsia" w:eastAsia="宋体"/>
          <w:color w:val="000000"/>
          <w:sz w:val="24"/>
          <w:szCs w:val="24"/>
          <w:highlight w:val="none"/>
        </w:rPr>
        <w:t xml:space="preserve">第三方</w:t>
      </w:r>
      <w:r>
        <w:rPr>
          <w:rFonts w:eastAsia="宋体"/>
          <w:color w:val="000000"/>
          <w:sz w:val="24"/>
          <w:szCs w:val="24"/>
          <w:highlight w:val="none"/>
        </w:rPr>
        <w:t xml:space="preserve">，否则将承担法律责任。</w:t>
      </w:r>
      <w:r>
        <w:rPr>
          <w:rFonts w:hint="eastAsia" w:eastAsia="宋体"/>
          <w:color w:val="000000"/>
          <w:sz w:val="24"/>
          <w:szCs w:val="24"/>
          <w:highlight w:val="none"/>
        </w:rPr>
      </w:r>
      <w:r/>
    </w:p>
    <w:p>
      <w:pPr>
        <w:pStyle w:val="820"/>
        <w:ind w:firstLine="426"/>
        <w:spacing w:line="360" w:lineRule="auto"/>
        <w:rPr>
          <w:rFonts w:hint="eastAsia" w:eastAsia="宋体"/>
          <w:b/>
          <w:color w:val="000000"/>
          <w:sz w:val="24"/>
          <w:szCs w:val="24"/>
          <w:highlight w:val="none"/>
        </w:rPr>
      </w:pPr>
      <w:r>
        <w:rPr>
          <w:rFonts w:hint="eastAsia" w:eastAsia="宋体"/>
          <w:b/>
          <w:bCs/>
          <w:color w:val="000000"/>
          <w:sz w:val="24"/>
          <w:szCs w:val="24"/>
          <w:highlight w:val="none"/>
        </w:rPr>
        <w:t xml:space="preserve">十一、</w:t>
      </w:r>
      <w:r>
        <w:rPr>
          <w:rFonts w:eastAsia="宋体"/>
          <w:b/>
          <w:color w:val="000000"/>
          <w:sz w:val="24"/>
          <w:szCs w:val="24"/>
          <w:highlight w:val="none"/>
        </w:rPr>
        <w:t xml:space="preserve">违约责任</w:t>
      </w:r>
      <w:r>
        <w:rPr>
          <w:rFonts w:hint="eastAsia" w:eastAsia="宋体"/>
          <w:b/>
          <w:color w:val="000000"/>
          <w:sz w:val="24"/>
          <w:szCs w:val="24"/>
          <w:highlight w:val="none"/>
        </w:rPr>
      </w:r>
      <w:r/>
    </w:p>
    <w:p>
      <w:pPr>
        <w:pStyle w:val="820"/>
        <w:ind w:firstLine="424"/>
        <w:spacing w:line="360" w:lineRule="auto"/>
        <w:rPr>
          <w:rFonts w:hint="eastAsia" w:eastAsia="宋体"/>
          <w:color w:val="000000"/>
          <w:sz w:val="24"/>
          <w:szCs w:val="24"/>
          <w:highlight w:val="none"/>
        </w:rPr>
      </w:pPr>
      <w:r/>
      <w:bookmarkStart w:id="87" w:name="_Hlk160301049"/>
      <w:r>
        <w:rPr>
          <w:rFonts w:hint="eastAsia" w:eastAsia="宋体"/>
          <w:color w:val="000000"/>
          <w:sz w:val="24"/>
          <w:szCs w:val="24"/>
          <w:highlight w:val="none"/>
        </w:rPr>
        <w:t xml:space="preserve">（一）乙方提供的服务内容不符合约定的质量要求，甲方有权解除或终止合同，并要求乙方按合同总价款的5%支付违约金，给甲方造成经济损失的，乙方还应如数赔偿。</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bookmarkEnd w:id="87"/>
      <w:r>
        <w:rPr>
          <w:rFonts w:hint="eastAsia" w:eastAsia="宋体"/>
          <w:color w:val="000000"/>
          <w:sz w:val="24"/>
          <w:szCs w:val="24"/>
          <w:highlight w:val="none"/>
        </w:rPr>
        <w:t xml:space="preserve">（二）</w:t>
      </w:r>
      <w:r>
        <w:rPr>
          <w:rFonts w:eastAsia="宋体"/>
          <w:color w:val="000000"/>
          <w:sz w:val="24"/>
          <w:szCs w:val="24"/>
          <w:highlight w:val="none"/>
        </w:rPr>
        <w:t xml:space="preserve">在履行合同的过程中，如果乙方遇到妨碍不能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或依照法律程序经和乙方协商后解除部分或全部合同。</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（三）</w:t>
      </w:r>
      <w:r>
        <w:rPr>
          <w:rFonts w:eastAsia="宋体"/>
          <w:color w:val="000000"/>
          <w:sz w:val="24"/>
          <w:szCs w:val="24"/>
          <w:highlight w:val="none"/>
        </w:rPr>
        <w:t xml:space="preserve">如乙方逾期交付本合同中约定的软件且未经甲方同意延长交付时间，每逾期一日，乙方应向甲方支付合同总额</w:t>
      </w:r>
      <w:r>
        <w:rPr>
          <w:rFonts w:hint="eastAsia" w:eastAsia="宋体"/>
          <w:color w:val="000000"/>
          <w:sz w:val="24"/>
          <w:szCs w:val="24"/>
          <w:highlight w:val="none"/>
        </w:rPr>
        <w:t xml:space="preserve">5‰</w:t>
      </w:r>
      <w:r>
        <w:rPr>
          <w:rFonts w:eastAsia="宋体"/>
          <w:color w:val="000000"/>
          <w:sz w:val="24"/>
          <w:szCs w:val="24"/>
          <w:highlight w:val="none"/>
        </w:rPr>
        <w:t xml:space="preserve">的逾期交付违约金，</w:t>
      </w:r>
      <w:r>
        <w:rPr>
          <w:rFonts w:hint="eastAsia" w:eastAsia="宋体"/>
          <w:color w:val="000000"/>
          <w:sz w:val="24"/>
          <w:szCs w:val="24"/>
          <w:highlight w:val="none"/>
        </w:rPr>
        <w:t xml:space="preserve">逾期交付超过3</w:t>
      </w:r>
      <w:r>
        <w:rPr>
          <w:rFonts w:eastAsia="宋体"/>
          <w:color w:val="000000"/>
          <w:sz w:val="24"/>
          <w:szCs w:val="24"/>
          <w:highlight w:val="none"/>
        </w:rPr>
        <w:t xml:space="preserve">0</w:t>
      </w:r>
      <w:r>
        <w:rPr>
          <w:rFonts w:hint="eastAsia" w:eastAsia="宋体"/>
          <w:color w:val="000000"/>
          <w:sz w:val="24"/>
          <w:szCs w:val="24"/>
          <w:highlight w:val="none"/>
        </w:rPr>
        <w:t xml:space="preserve">天，甲方有权终止合同，</w:t>
      </w:r>
      <w:r>
        <w:rPr>
          <w:rFonts w:eastAsia="宋体"/>
          <w:color w:val="000000"/>
          <w:sz w:val="24"/>
          <w:szCs w:val="24"/>
          <w:highlight w:val="none"/>
        </w:rPr>
        <w:t xml:space="preserve">但因甲方原因造成延期交付的除外。</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（四）</w:t>
      </w:r>
      <w:r>
        <w:rPr>
          <w:rFonts w:eastAsia="宋体"/>
          <w:color w:val="000000"/>
          <w:sz w:val="24"/>
          <w:szCs w:val="24"/>
          <w:highlight w:val="none"/>
        </w:rPr>
        <w:t xml:space="preserve">乙方如无不可抗力，又未履行采购文件、响应文件和合同条款的，一经查实，</w:t>
      </w:r>
      <w:r>
        <w:rPr>
          <w:rFonts w:hint="eastAsia" w:eastAsia="宋体"/>
          <w:color w:val="000000"/>
          <w:sz w:val="24"/>
          <w:szCs w:val="24"/>
          <w:highlight w:val="none"/>
        </w:rPr>
        <w:t xml:space="preserve">乙方须在甲方规定时间内无条件100%退回甲方该项目所付款项，</w:t>
      </w:r>
      <w:r>
        <w:rPr>
          <w:rFonts w:eastAsia="宋体"/>
          <w:color w:val="000000"/>
          <w:sz w:val="24"/>
          <w:szCs w:val="24"/>
          <w:highlight w:val="none"/>
        </w:rPr>
        <w:t xml:space="preserve">乙方赔偿由此给甲方造成的直接损失，并按照合同总价的30%向甲方支付违约金，因</w:t>
      </w:r>
      <w:r>
        <w:rPr>
          <w:rFonts w:hint="eastAsia" w:eastAsia="宋体"/>
          <w:color w:val="000000"/>
          <w:sz w:val="24"/>
          <w:szCs w:val="24"/>
          <w:highlight w:val="none"/>
        </w:rPr>
        <w:t xml:space="preserve">采购活动</w:t>
      </w:r>
      <w:r>
        <w:rPr>
          <w:rFonts w:eastAsia="宋体"/>
          <w:color w:val="000000"/>
          <w:sz w:val="24"/>
          <w:szCs w:val="24"/>
          <w:highlight w:val="none"/>
        </w:rPr>
        <w:t xml:space="preserve">产生的其他责任及后果按采购文件的相关要求及处理方式执行。</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（五）</w:t>
      </w:r>
      <w:r>
        <w:rPr>
          <w:rFonts w:eastAsia="宋体"/>
          <w:color w:val="000000"/>
          <w:sz w:val="24"/>
          <w:szCs w:val="24"/>
          <w:highlight w:val="none"/>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w:t>
      </w:r>
      <w:r>
        <w:rPr>
          <w:rFonts w:hint="eastAsia" w:eastAsia="宋体"/>
          <w:color w:val="000000"/>
          <w:sz w:val="24"/>
          <w:szCs w:val="24"/>
          <w:highlight w:val="none"/>
        </w:rPr>
        <w:t xml:space="preserve">甲</w:t>
      </w:r>
      <w:r>
        <w:rPr>
          <w:rFonts w:eastAsia="宋体"/>
          <w:color w:val="000000"/>
          <w:sz w:val="24"/>
          <w:szCs w:val="24"/>
          <w:highlight w:val="none"/>
        </w:rPr>
        <w:t xml:space="preserve">方支付违约金，如给甲方造成其他损失的，乙方还应负责赔偿。</w:t>
      </w:r>
      <w:r>
        <w:rPr>
          <w:rFonts w:hint="eastAsia" w:eastAsia="宋体"/>
          <w:color w:val="000000"/>
          <w:sz w:val="24"/>
          <w:szCs w:val="24"/>
          <w:highlight w:val="none"/>
        </w:rPr>
      </w:r>
      <w:r/>
    </w:p>
    <w:p>
      <w:pPr>
        <w:pStyle w:val="820"/>
        <w:ind w:firstLine="426"/>
        <w:spacing w:line="360" w:lineRule="auto"/>
        <w:rPr>
          <w:rFonts w:hint="eastAsia" w:eastAsia="宋体"/>
          <w:b/>
          <w:color w:val="000000"/>
          <w:sz w:val="24"/>
          <w:szCs w:val="24"/>
          <w:highlight w:val="none"/>
        </w:rPr>
      </w:pPr>
      <w:r>
        <w:rPr>
          <w:rFonts w:hint="eastAsia" w:eastAsia="宋体"/>
          <w:b/>
          <w:bCs/>
          <w:color w:val="000000"/>
          <w:sz w:val="24"/>
          <w:szCs w:val="24"/>
          <w:highlight w:val="none"/>
        </w:rPr>
        <w:t xml:space="preserve">十二、</w:t>
      </w:r>
      <w:r>
        <w:rPr>
          <w:rFonts w:eastAsia="宋体"/>
          <w:b/>
          <w:color w:val="000000"/>
          <w:sz w:val="24"/>
          <w:szCs w:val="24"/>
          <w:highlight w:val="none"/>
        </w:rPr>
        <w:t xml:space="preserve">不可抗力</w:t>
      </w:r>
      <w:r>
        <w:rPr>
          <w:rFonts w:hint="eastAsia" w:eastAsia="宋体"/>
          <w:b/>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由于不可抗力因素（指火灾、地震、洪水、战争等）导致</w:t>
      </w:r>
      <w:r>
        <w:rPr>
          <w:rFonts w:hint="eastAsia" w:eastAsia="宋体"/>
          <w:color w:val="000000"/>
          <w:sz w:val="24"/>
          <w:szCs w:val="24"/>
          <w:highlight w:val="none"/>
        </w:rPr>
        <w:t xml:space="preserve">影响</w:t>
      </w:r>
      <w:r>
        <w:rPr>
          <w:rFonts w:eastAsia="宋体"/>
          <w:color w:val="000000"/>
          <w:sz w:val="24"/>
          <w:szCs w:val="24"/>
          <w:highlight w:val="none"/>
        </w:rPr>
        <w:t xml:space="preserve">本合同规定条款执行，受不可抗力的一方免于承担因此可能发生的违约责任，但免责方应当在不可抗力发生后24小时内通知对方，使对方及时采取措施防止损失的扩大，否则将赔偿对方由于未能采取措施而遭受的损失。</w:t>
      </w:r>
      <w:r>
        <w:rPr>
          <w:rFonts w:hint="eastAsia" w:eastAsia="宋体"/>
          <w:color w:val="000000"/>
          <w:sz w:val="24"/>
          <w:szCs w:val="24"/>
          <w:highlight w:val="none"/>
        </w:rPr>
      </w:r>
      <w:r/>
    </w:p>
    <w:p>
      <w:pPr>
        <w:pStyle w:val="820"/>
        <w:ind w:firstLine="426"/>
        <w:spacing w:line="360" w:lineRule="auto"/>
        <w:rPr>
          <w:rFonts w:hint="eastAsia" w:eastAsia="宋体"/>
          <w:b/>
          <w:color w:val="000000"/>
          <w:sz w:val="24"/>
          <w:szCs w:val="24"/>
          <w:highlight w:val="none"/>
        </w:rPr>
      </w:pPr>
      <w:r/>
      <w:bookmarkStart w:id="88" w:name="_Toc98842761"/>
      <w:r>
        <w:rPr>
          <w:rFonts w:hint="eastAsia" w:eastAsia="宋体"/>
          <w:b/>
          <w:bCs/>
          <w:color w:val="000000"/>
          <w:sz w:val="24"/>
          <w:szCs w:val="24"/>
          <w:highlight w:val="none"/>
        </w:rPr>
        <w:t xml:space="preserve">十三、</w:t>
      </w:r>
      <w:r>
        <w:rPr>
          <w:rFonts w:eastAsia="宋体"/>
          <w:b/>
          <w:color w:val="000000"/>
          <w:sz w:val="24"/>
          <w:szCs w:val="24"/>
          <w:highlight w:val="none"/>
        </w:rPr>
        <w:t xml:space="preserve">争议解决</w:t>
      </w:r>
      <w:bookmarkEnd w:id="88"/>
      <w:r>
        <w:rPr>
          <w:rFonts w:hint="eastAsia" w:eastAsia="宋体"/>
          <w:b/>
          <w:color w:val="000000"/>
          <w:sz w:val="24"/>
          <w:szCs w:val="24"/>
          <w:highlight w:val="none"/>
        </w:rPr>
      </w:r>
      <w:r/>
    </w:p>
    <w:p>
      <w:pPr>
        <w:pStyle w:val="820"/>
        <w:ind w:firstLine="480"/>
        <w:spacing w:line="300" w:lineRule="auto"/>
        <w:rPr>
          <w:rFonts w:hint="eastAsia" w:eastAsia="宋体"/>
          <w:color w:val="000000"/>
          <w:sz w:val="24"/>
          <w:szCs w:val="24"/>
          <w:highlight w:val="none"/>
        </w:rPr>
      </w:pPr>
      <w:r>
        <w:rPr>
          <w:rFonts w:eastAsia="宋体"/>
          <w:color w:val="000000"/>
          <w:sz w:val="24"/>
          <w:szCs w:val="24"/>
          <w:highlight w:val="none"/>
        </w:rPr>
        <w:t xml:space="preserve">甲乙双方若就本合同发生任何争议，应首先协商解决，协商不能解决时，甲乙双方均应向甲方所在地人民法院提起诉讼。</w:t>
      </w:r>
      <w:r>
        <w:rPr>
          <w:rFonts w:hint="eastAsia" w:eastAsia="宋体"/>
          <w:color w:val="000000"/>
          <w:sz w:val="24"/>
          <w:szCs w:val="24"/>
          <w:highlight w:val="none"/>
        </w:rPr>
      </w:r>
      <w:r/>
    </w:p>
    <w:p>
      <w:pPr>
        <w:pStyle w:val="820"/>
        <w:ind w:firstLine="426"/>
        <w:spacing w:line="360" w:lineRule="auto"/>
        <w:rPr>
          <w:rFonts w:hint="eastAsia" w:eastAsia="宋体"/>
          <w:b/>
          <w:color w:val="000000"/>
          <w:sz w:val="24"/>
          <w:szCs w:val="24"/>
          <w:highlight w:val="none"/>
        </w:rPr>
      </w:pPr>
      <w:r>
        <w:rPr>
          <w:rFonts w:hint="eastAsia" w:eastAsia="宋体"/>
          <w:b/>
          <w:bCs/>
          <w:color w:val="000000"/>
          <w:sz w:val="24"/>
          <w:szCs w:val="24"/>
          <w:highlight w:val="none"/>
        </w:rPr>
        <w:t xml:space="preserve">十四、</w:t>
      </w:r>
      <w:r>
        <w:rPr>
          <w:rFonts w:eastAsia="宋体"/>
          <w:b/>
          <w:color w:val="000000"/>
          <w:sz w:val="24"/>
          <w:szCs w:val="24"/>
          <w:highlight w:val="none"/>
        </w:rPr>
        <w:t xml:space="preserve">其他</w:t>
      </w:r>
      <w:r>
        <w:rPr>
          <w:rFonts w:hint="eastAsia" w:eastAsia="宋体"/>
          <w:b/>
          <w:color w:val="000000"/>
          <w:sz w:val="24"/>
          <w:szCs w:val="24"/>
          <w:highlight w:val="none"/>
        </w:rPr>
      </w:r>
      <w:r/>
    </w:p>
    <w:p>
      <w:pPr>
        <w:pStyle w:val="820"/>
        <w:ind w:firstLine="480"/>
        <w:spacing w:line="300" w:lineRule="auto"/>
        <w:rPr>
          <w:rFonts w:hint="eastAsia" w:eastAsia="宋体"/>
          <w:color w:val="000000"/>
          <w:sz w:val="24"/>
          <w:szCs w:val="24"/>
          <w:highlight w:val="none"/>
        </w:rPr>
      </w:pPr>
      <w:r/>
      <w:bookmarkStart w:id="89" w:name="_Hlk134979846"/>
      <w:r>
        <w:rPr>
          <w:rFonts w:hint="eastAsia" w:eastAsia="宋体"/>
          <w:color w:val="000000"/>
          <w:sz w:val="24"/>
          <w:szCs w:val="24"/>
          <w:highlight w:val="none"/>
        </w:rPr>
        <w:t xml:space="preserve">（一）</w:t>
      </w:r>
      <w:r>
        <w:rPr>
          <w:rFonts w:eastAsia="宋体"/>
          <w:color w:val="000000"/>
          <w:sz w:val="24"/>
          <w:szCs w:val="24"/>
          <w:highlight w:val="none"/>
        </w:rPr>
        <w:t xml:space="preserve">本合同履行过程中的一切安全责任和费用均由乙方承担。</w:t>
      </w:r>
      <w:r>
        <w:rPr>
          <w:rFonts w:hint="eastAsia" w:eastAsia="宋体"/>
          <w:color w:val="000000"/>
          <w:sz w:val="24"/>
          <w:szCs w:val="24"/>
          <w:highlight w:val="none"/>
        </w:rPr>
      </w:r>
      <w:r/>
    </w:p>
    <w:p>
      <w:pPr>
        <w:pStyle w:val="820"/>
        <w:ind w:firstLine="480"/>
        <w:spacing w:line="300" w:lineRule="auto"/>
        <w:rPr>
          <w:rFonts w:hint="eastAsia" w:eastAsia="宋体"/>
          <w:color w:val="000000"/>
          <w:sz w:val="24"/>
          <w:szCs w:val="24"/>
          <w:highlight w:val="none"/>
        </w:rPr>
      </w:pPr>
      <w:r>
        <w:rPr>
          <w:rFonts w:hint="eastAsia" w:eastAsia="宋体"/>
          <w:color w:val="000000"/>
          <w:sz w:val="24"/>
          <w:szCs w:val="24"/>
          <w:highlight w:val="none"/>
        </w:rPr>
        <w:t xml:space="preserve">（二）</w:t>
      </w:r>
      <w:r>
        <w:rPr>
          <w:rFonts w:eastAsia="宋体"/>
          <w:color w:val="000000"/>
          <w:sz w:val="24"/>
          <w:szCs w:val="24"/>
          <w:highlight w:val="none"/>
        </w:rPr>
        <w:t xml:space="preserve">甲方在符合国产相关法律管理要求的前提下拥有软件产品</w:t>
      </w:r>
      <w:r>
        <w:rPr>
          <w:rFonts w:hint="eastAsia" w:eastAsia="宋体"/>
          <w:color w:val="000000"/>
          <w:sz w:val="24"/>
          <w:szCs w:val="24"/>
          <w:highlight w:val="none"/>
        </w:rPr>
        <w:t xml:space="preserve">在南通大学附属医院【东、西院区】内</w:t>
      </w:r>
      <w:r>
        <w:rPr>
          <w:rFonts w:eastAsia="宋体"/>
          <w:color w:val="000000"/>
          <w:sz w:val="24"/>
          <w:szCs w:val="24"/>
          <w:highlight w:val="none"/>
        </w:rPr>
        <w:t xml:space="preserve">的永久所有权和使用权，乙方永久向甲方保持系统开放。</w:t>
      </w:r>
      <w:r>
        <w:rPr>
          <w:rFonts w:hint="eastAsia" w:eastAsia="宋体"/>
          <w:color w:val="000000"/>
          <w:sz w:val="24"/>
          <w:szCs w:val="24"/>
          <w:highlight w:val="none"/>
        </w:rPr>
      </w:r>
      <w:r/>
    </w:p>
    <w:p>
      <w:pPr>
        <w:pStyle w:val="820"/>
        <w:ind w:firstLine="480"/>
        <w:spacing w:line="300" w:lineRule="auto"/>
        <w:rPr>
          <w:rFonts w:hint="eastAsia" w:eastAsia="宋体"/>
          <w:color w:val="000000"/>
          <w:sz w:val="24"/>
          <w:szCs w:val="24"/>
          <w:highlight w:val="none"/>
        </w:rPr>
      </w:pPr>
      <w:r>
        <w:rPr>
          <w:rFonts w:hint="eastAsia" w:eastAsia="宋体"/>
          <w:color w:val="000000"/>
          <w:sz w:val="24"/>
          <w:szCs w:val="24"/>
          <w:highlight w:val="none"/>
        </w:rPr>
        <w:t xml:space="preserve">（三）</w:t>
      </w:r>
      <w:r>
        <w:rPr>
          <w:rFonts w:eastAsia="宋体"/>
          <w:color w:val="000000"/>
          <w:sz w:val="24"/>
          <w:szCs w:val="24"/>
          <w:highlight w:val="none"/>
        </w:rPr>
        <w:t xml:space="preserve">乙方承诺对本合同内产品在整个使用周期内的维护。</w:t>
      </w:r>
      <w:r>
        <w:rPr>
          <w:rFonts w:hint="eastAsia" w:eastAsia="宋体"/>
          <w:color w:val="000000"/>
          <w:sz w:val="24"/>
          <w:szCs w:val="24"/>
          <w:highlight w:val="none"/>
        </w:rPr>
      </w:r>
      <w:r/>
    </w:p>
    <w:p>
      <w:pPr>
        <w:pStyle w:val="820"/>
        <w:ind w:firstLine="480"/>
        <w:spacing w:line="300" w:lineRule="auto"/>
        <w:rPr>
          <w:rFonts w:hint="eastAsia" w:eastAsia="宋体"/>
          <w:color w:val="000000"/>
          <w:sz w:val="24"/>
          <w:szCs w:val="24"/>
          <w:highlight w:val="none"/>
        </w:rPr>
      </w:pPr>
      <w:r>
        <w:rPr>
          <w:rFonts w:hint="eastAsia" w:eastAsia="宋体"/>
          <w:color w:val="000000"/>
          <w:sz w:val="24"/>
          <w:szCs w:val="24"/>
          <w:highlight w:val="none"/>
        </w:rPr>
        <w:t xml:space="preserve">（四）</w:t>
      </w:r>
      <w:r>
        <w:rPr>
          <w:rFonts w:eastAsia="宋体"/>
          <w:color w:val="000000"/>
          <w:sz w:val="24"/>
          <w:szCs w:val="24"/>
          <w:highlight w:val="none"/>
        </w:rPr>
        <w:t xml:space="preserve">乙方</w:t>
      </w:r>
      <w:r>
        <w:rPr>
          <w:rFonts w:hint="eastAsia" w:eastAsia="宋体"/>
          <w:color w:val="000000"/>
          <w:sz w:val="24"/>
          <w:szCs w:val="24"/>
          <w:highlight w:val="none"/>
        </w:rPr>
        <w:t xml:space="preserve">承诺</w:t>
      </w:r>
      <w:r>
        <w:rPr>
          <w:rFonts w:eastAsia="宋体"/>
          <w:color w:val="000000"/>
          <w:sz w:val="24"/>
          <w:szCs w:val="24"/>
          <w:highlight w:val="none"/>
        </w:rPr>
        <w:t xml:space="preserve">在</w:t>
      </w:r>
      <w:r>
        <w:rPr>
          <w:rFonts w:hint="eastAsia" w:eastAsia="宋体"/>
          <w:color w:val="000000"/>
          <w:sz w:val="24"/>
          <w:szCs w:val="24"/>
          <w:highlight w:val="none"/>
        </w:rPr>
        <w:t xml:space="preserve">质保期内</w:t>
      </w:r>
      <w:r>
        <w:rPr>
          <w:rFonts w:eastAsia="宋体"/>
          <w:color w:val="000000"/>
          <w:sz w:val="24"/>
          <w:szCs w:val="24"/>
          <w:highlight w:val="none"/>
        </w:rPr>
        <w:t xml:space="preserve">无条件免费配合甲方智慧医院分级评价（电子病历六级、智慧管理、智慧服务）、互联互通标准化成熟度</w:t>
      </w:r>
      <w:r>
        <w:rPr>
          <w:rFonts w:hint="eastAsia" w:eastAsia="宋体"/>
          <w:color w:val="000000"/>
          <w:sz w:val="24"/>
          <w:szCs w:val="24"/>
          <w:highlight w:val="none"/>
        </w:rPr>
        <w:t xml:space="preserve">（五乙）</w:t>
      </w:r>
      <w:r>
        <w:rPr>
          <w:rFonts w:eastAsia="宋体"/>
          <w:color w:val="000000"/>
          <w:sz w:val="24"/>
          <w:szCs w:val="24"/>
          <w:highlight w:val="none"/>
        </w:rPr>
        <w:t xml:space="preserve">测评、等级医院评审等。</w:t>
      </w:r>
      <w:r>
        <w:rPr>
          <w:rFonts w:hint="eastAsia" w:eastAsia="宋体"/>
          <w:color w:val="000000"/>
          <w:sz w:val="24"/>
          <w:szCs w:val="24"/>
          <w:highlight w:val="none"/>
        </w:rPr>
      </w:r>
      <w:r/>
    </w:p>
    <w:p>
      <w:pPr>
        <w:pStyle w:val="820"/>
        <w:ind w:firstLine="480"/>
        <w:spacing w:line="300" w:lineRule="auto"/>
        <w:rPr>
          <w:rFonts w:hint="eastAsia" w:eastAsia="宋体"/>
          <w:color w:val="000000"/>
          <w:sz w:val="24"/>
          <w:szCs w:val="24"/>
          <w:highlight w:val="none"/>
        </w:rPr>
      </w:pPr>
      <w:r>
        <w:rPr>
          <w:rFonts w:hint="eastAsia" w:eastAsia="宋体"/>
          <w:color w:val="000000"/>
          <w:sz w:val="24"/>
          <w:szCs w:val="24"/>
          <w:highlight w:val="none"/>
        </w:rPr>
        <w:t xml:space="preserve">（五）</w:t>
      </w:r>
      <w:r>
        <w:rPr>
          <w:rFonts w:eastAsia="宋体"/>
          <w:color w:val="000000"/>
          <w:sz w:val="24"/>
          <w:szCs w:val="24"/>
          <w:highlight w:val="none"/>
        </w:rPr>
        <w:t xml:space="preserve">乙方承诺免费对接甲方该业务中相关的硬件设备。</w:t>
      </w:r>
      <w:r>
        <w:rPr>
          <w:rFonts w:hint="eastAsia" w:eastAsia="宋体"/>
          <w:color w:val="000000"/>
          <w:sz w:val="24"/>
          <w:szCs w:val="24"/>
          <w:highlight w:val="none"/>
        </w:rPr>
      </w:r>
      <w:r/>
    </w:p>
    <w:p>
      <w:pPr>
        <w:pStyle w:val="820"/>
        <w:ind w:firstLine="480"/>
        <w:spacing w:line="300" w:lineRule="auto"/>
        <w:rPr>
          <w:rFonts w:hint="eastAsia" w:eastAsia="宋体"/>
          <w:color w:val="000000"/>
          <w:sz w:val="24"/>
          <w:szCs w:val="24"/>
          <w:highlight w:val="none"/>
        </w:rPr>
      </w:pPr>
      <w:r>
        <w:rPr>
          <w:rFonts w:hint="eastAsia" w:eastAsia="宋体"/>
          <w:color w:val="000000"/>
          <w:sz w:val="24"/>
          <w:szCs w:val="24"/>
          <w:highlight w:val="none"/>
        </w:rPr>
        <w:t xml:space="preserve">（六）乙方承诺后续涉及软件功能改造部分，涉及到新增模块级别功能或者系统架构级别的更新产生费用，提供报价清单并经甲乙双方友好协商后，按协商价格收取。若甲方对费用存有疑义，由甲方聘请咨询服务公司审核报价，乙方需接受该报价（咨询费用由乙方支付）。对于有时间要求的功能改造，乙方承诺不会以商务未谈拢拒绝响应。</w:t>
      </w:r>
      <w:r>
        <w:rPr>
          <w:rFonts w:hint="eastAsia" w:eastAsia="宋体"/>
          <w:color w:val="000000"/>
          <w:sz w:val="24"/>
          <w:szCs w:val="24"/>
          <w:highlight w:val="none"/>
        </w:rPr>
      </w:r>
      <w:r/>
    </w:p>
    <w:p>
      <w:pPr>
        <w:pStyle w:val="820"/>
        <w:ind w:firstLine="480"/>
        <w:spacing w:line="300" w:lineRule="auto"/>
        <w:rPr>
          <w:rFonts w:hint="eastAsia" w:eastAsia="宋体"/>
          <w:color w:val="000000"/>
          <w:sz w:val="24"/>
          <w:szCs w:val="24"/>
          <w:highlight w:val="none"/>
        </w:rPr>
      </w:pPr>
      <w:r>
        <w:rPr>
          <w:rFonts w:hint="eastAsia" w:eastAsia="宋体"/>
          <w:color w:val="000000"/>
          <w:sz w:val="24"/>
          <w:szCs w:val="24"/>
          <w:highlight w:val="none"/>
        </w:rPr>
        <w:t xml:space="preserve">（七）对于甲方提出的紧急需求任务（一般指上级部门文件、院内文件，或对接国家、省、市数据平台，或配合院内第三方系统并有时效要求的任务），乙方承诺做到及时响应并在甲方要求的工期内完工。若有1次未能按时完成，扣除本合同总金额的</w:t>
      </w:r>
      <w:r>
        <w:rPr>
          <w:rFonts w:eastAsia="宋体"/>
          <w:color w:val="000000"/>
          <w:sz w:val="24"/>
          <w:szCs w:val="24"/>
          <w:highlight w:val="none"/>
        </w:rPr>
        <w:t xml:space="preserve">5%</w:t>
      </w:r>
      <w:r>
        <w:rPr>
          <w:rFonts w:hint="eastAsia" w:eastAsia="宋体"/>
          <w:color w:val="000000"/>
          <w:sz w:val="24"/>
          <w:szCs w:val="24"/>
          <w:highlight w:val="none"/>
        </w:rPr>
        <w:t xml:space="preserve">。</w:t>
      </w:r>
      <w:r>
        <w:rPr>
          <w:rFonts w:hint="eastAsia" w:eastAsia="宋体"/>
          <w:color w:val="000000"/>
          <w:sz w:val="24"/>
          <w:szCs w:val="24"/>
          <w:highlight w:val="none"/>
        </w:rPr>
      </w:r>
      <w:r/>
    </w:p>
    <w:p>
      <w:pPr>
        <w:pStyle w:val="820"/>
        <w:ind w:firstLine="426"/>
        <w:spacing w:line="360" w:lineRule="auto"/>
        <w:rPr>
          <w:rFonts w:hint="eastAsia" w:eastAsia="宋体"/>
          <w:b/>
          <w:color w:val="000000"/>
          <w:sz w:val="24"/>
          <w:szCs w:val="24"/>
          <w:highlight w:val="none"/>
        </w:rPr>
      </w:pPr>
      <w:r/>
      <w:bookmarkEnd w:id="89"/>
      <w:r>
        <w:rPr>
          <w:rFonts w:hint="eastAsia" w:eastAsia="宋体"/>
          <w:b/>
          <w:bCs/>
          <w:color w:val="000000"/>
          <w:sz w:val="24"/>
          <w:szCs w:val="24"/>
          <w:highlight w:val="none"/>
        </w:rPr>
        <w:t xml:space="preserve">十五、</w:t>
      </w:r>
      <w:r>
        <w:rPr>
          <w:rFonts w:eastAsia="宋体"/>
          <w:b/>
          <w:color w:val="000000"/>
          <w:sz w:val="24"/>
          <w:szCs w:val="24"/>
          <w:highlight w:val="none"/>
        </w:rPr>
        <w:t xml:space="preserve">合同构成</w:t>
      </w:r>
      <w:r>
        <w:rPr>
          <w:rFonts w:hint="eastAsia" w:eastAsia="宋体"/>
          <w:b/>
          <w:color w:val="000000"/>
          <w:sz w:val="24"/>
          <w:szCs w:val="24"/>
          <w:highlight w:val="none"/>
        </w:rPr>
      </w:r>
      <w:r/>
    </w:p>
    <w:p>
      <w:pPr>
        <w:pStyle w:val="820"/>
        <w:ind w:firstLine="480"/>
        <w:spacing w:line="300" w:lineRule="auto"/>
        <w:tabs>
          <w:tab w:val="left" w:pos="360" w:leader="none"/>
        </w:tabs>
        <w:rPr>
          <w:rFonts w:hint="eastAsia" w:eastAsia="宋体"/>
          <w:color w:val="000000"/>
          <w:sz w:val="24"/>
          <w:szCs w:val="24"/>
          <w:highlight w:val="none"/>
        </w:rPr>
      </w:pPr>
      <w:r>
        <w:rPr>
          <w:rFonts w:eastAsia="宋体"/>
          <w:color w:val="000000"/>
          <w:sz w:val="24"/>
          <w:szCs w:val="24"/>
          <w:highlight w:val="none"/>
        </w:rPr>
        <w:t xml:space="preserve">下述文件是构成合同不可分割的部分，具有同等的法律效力，应一并阅读和理解，若文本之间存在争议，则以甲方有利的方法解释。</w:t>
      </w:r>
      <w:r>
        <w:rPr>
          <w:rFonts w:hint="eastAsia" w:eastAsia="宋体"/>
          <w:color w:val="000000"/>
          <w:sz w:val="24"/>
          <w:szCs w:val="24"/>
          <w:highlight w:val="none"/>
        </w:rPr>
      </w:r>
      <w:r/>
    </w:p>
    <w:p>
      <w:pPr>
        <w:pStyle w:val="820"/>
        <w:ind w:firstLine="520"/>
        <w:spacing w:line="300" w:lineRule="auto"/>
        <w:tabs>
          <w:tab w:val="left" w:pos="360" w:leader="none"/>
        </w:tabs>
        <w:rPr>
          <w:rFonts w:hint="eastAsia" w:eastAsia="宋体"/>
          <w:color w:val="000000"/>
          <w:highlight w:val="none"/>
        </w:rPr>
      </w:pPr>
      <w:r>
        <w:rPr>
          <w:rFonts w:hint="eastAsia" w:eastAsia="宋体"/>
          <w:color w:val="000000"/>
          <w:highlight w:val="none"/>
        </w:rPr>
        <w:t xml:space="preserve">（一）采购文件。</w:t>
      </w:r>
      <w:r>
        <w:rPr>
          <w:rFonts w:hint="eastAsia" w:eastAsia="宋体"/>
          <w:color w:val="000000"/>
          <w:highlight w:val="none"/>
        </w:rPr>
      </w:r>
      <w:r/>
    </w:p>
    <w:p>
      <w:pPr>
        <w:pStyle w:val="820"/>
        <w:ind w:firstLine="520"/>
        <w:spacing w:line="300" w:lineRule="auto"/>
        <w:tabs>
          <w:tab w:val="left" w:pos="360" w:leader="none"/>
        </w:tabs>
        <w:rPr>
          <w:rFonts w:hint="eastAsia" w:eastAsia="宋体"/>
          <w:color w:val="000000"/>
          <w:highlight w:val="none"/>
        </w:rPr>
      </w:pPr>
      <w:r>
        <w:rPr>
          <w:rFonts w:hint="eastAsia" w:eastAsia="宋体"/>
          <w:color w:val="000000"/>
          <w:highlight w:val="none"/>
        </w:rPr>
        <w:t xml:space="preserve">（二）应标</w:t>
      </w:r>
      <w:r>
        <w:rPr>
          <w:rFonts w:eastAsia="宋体"/>
          <w:color w:val="000000"/>
          <w:highlight w:val="none"/>
        </w:rPr>
        <w:t xml:space="preserve">文件</w:t>
      </w:r>
      <w:r>
        <w:rPr>
          <w:rFonts w:hint="eastAsia" w:eastAsia="宋体"/>
          <w:color w:val="000000"/>
          <w:highlight w:val="none"/>
        </w:rPr>
        <w:t xml:space="preserve">。</w:t>
      </w:r>
      <w:r>
        <w:rPr>
          <w:rFonts w:hint="eastAsia" w:eastAsia="宋体"/>
          <w:color w:val="000000"/>
          <w:highlight w:val="none"/>
        </w:rPr>
      </w:r>
      <w:r/>
    </w:p>
    <w:p>
      <w:pPr>
        <w:pStyle w:val="820"/>
        <w:ind w:firstLine="520"/>
        <w:spacing w:line="300" w:lineRule="auto"/>
        <w:tabs>
          <w:tab w:val="left" w:pos="360" w:leader="none"/>
        </w:tabs>
        <w:rPr>
          <w:rFonts w:hint="eastAsia" w:eastAsia="宋体"/>
          <w:color w:val="000000"/>
          <w:highlight w:val="none"/>
        </w:rPr>
      </w:pPr>
      <w:r>
        <w:rPr>
          <w:rFonts w:hint="eastAsia" w:eastAsia="宋体"/>
          <w:color w:val="000000"/>
          <w:highlight w:val="none"/>
        </w:rPr>
        <w:t xml:space="preserve">（三）</w:t>
      </w:r>
      <w:r>
        <w:rPr>
          <w:rFonts w:eastAsia="宋体"/>
          <w:color w:val="000000"/>
          <w:highlight w:val="none"/>
        </w:rPr>
        <w:t xml:space="preserve">采购文件所要求的原厂授权函、质保函</w:t>
      </w:r>
      <w:r>
        <w:rPr>
          <w:rFonts w:hint="eastAsia" w:eastAsia="宋体"/>
          <w:color w:val="000000"/>
          <w:sz w:val="24"/>
          <w:szCs w:val="24"/>
          <w:highlight w:val="none"/>
        </w:rPr>
        <w:t xml:space="preserve">。</w:t>
      </w:r>
      <w:r>
        <w:rPr>
          <w:rFonts w:hint="eastAsia" w:eastAsia="宋体"/>
          <w:color w:val="000000"/>
          <w:highlight w:val="none"/>
        </w:rPr>
      </w:r>
      <w:r/>
    </w:p>
    <w:p>
      <w:pPr>
        <w:pStyle w:val="820"/>
        <w:ind w:firstLine="520"/>
        <w:spacing w:line="300" w:lineRule="auto"/>
        <w:tabs>
          <w:tab w:val="left" w:pos="360" w:leader="none"/>
        </w:tabs>
        <w:rPr>
          <w:rFonts w:hint="eastAsia" w:eastAsia="宋体"/>
          <w:color w:val="000000"/>
          <w:highlight w:val="none"/>
        </w:rPr>
      </w:pPr>
      <w:r>
        <w:rPr>
          <w:rFonts w:hint="eastAsia" w:eastAsia="宋体"/>
          <w:color w:val="000000"/>
          <w:highlight w:val="none"/>
        </w:rPr>
        <w:t xml:space="preserve">（四）</w:t>
      </w:r>
      <w:r>
        <w:rPr>
          <w:rFonts w:eastAsia="宋体"/>
          <w:color w:val="000000"/>
          <w:highlight w:val="none"/>
        </w:rPr>
        <w:t xml:space="preserve">中标通知书</w:t>
      </w:r>
      <w:r>
        <w:rPr>
          <w:rFonts w:hint="eastAsia" w:eastAsia="宋体"/>
          <w:color w:val="000000"/>
          <w:highlight w:val="none"/>
        </w:rPr>
        <w:t xml:space="preserve">。</w:t>
      </w:r>
      <w:r>
        <w:rPr>
          <w:rFonts w:hint="eastAsia" w:eastAsia="宋体"/>
          <w:color w:val="000000"/>
          <w:highlight w:val="none"/>
        </w:rPr>
      </w:r>
      <w:r/>
    </w:p>
    <w:p>
      <w:pPr>
        <w:pStyle w:val="820"/>
        <w:ind w:firstLine="520"/>
        <w:spacing w:line="300" w:lineRule="auto"/>
        <w:tabs>
          <w:tab w:val="left" w:pos="360" w:leader="none"/>
        </w:tabs>
        <w:rPr>
          <w:rFonts w:hint="eastAsia" w:eastAsia="宋体"/>
          <w:color w:val="000000"/>
          <w:highlight w:val="none"/>
        </w:rPr>
      </w:pPr>
      <w:r>
        <w:rPr>
          <w:rFonts w:hint="eastAsia" w:eastAsia="宋体"/>
          <w:color w:val="000000"/>
          <w:highlight w:val="none"/>
        </w:rPr>
        <w:t xml:space="preserve">（五）合同附件。</w:t>
      </w:r>
      <w:r>
        <w:rPr>
          <w:rFonts w:hint="eastAsia" w:eastAsia="宋体"/>
          <w:color w:val="000000"/>
          <w:highlight w:val="none"/>
        </w:rPr>
      </w:r>
      <w:r/>
    </w:p>
    <w:p>
      <w:pPr>
        <w:pStyle w:val="820"/>
        <w:ind w:firstLine="426"/>
        <w:spacing w:line="360" w:lineRule="auto"/>
        <w:rPr>
          <w:rFonts w:eastAsia="宋体"/>
          <w:b/>
          <w:color w:val="000000"/>
          <w:sz w:val="24"/>
          <w:szCs w:val="24"/>
          <w:highlight w:val="none"/>
        </w:rPr>
      </w:pPr>
      <w:r>
        <w:rPr>
          <w:rFonts w:hint="eastAsia" w:eastAsia="宋体"/>
          <w:b/>
          <w:bCs/>
          <w:color w:val="000000"/>
          <w:sz w:val="24"/>
          <w:szCs w:val="24"/>
          <w:highlight w:val="none"/>
        </w:rPr>
        <w:t xml:space="preserve">十六、</w:t>
      </w:r>
      <w:r>
        <w:rPr>
          <w:rFonts w:eastAsia="宋体"/>
          <w:b/>
          <w:color w:val="000000"/>
          <w:sz w:val="24"/>
          <w:szCs w:val="24"/>
          <w:highlight w:val="none"/>
        </w:rPr>
        <w:t xml:space="preserve">合同数量</w:t>
      </w:r>
      <w:r>
        <w:rPr>
          <w:rFonts w:eastAsia="宋体"/>
          <w:b/>
          <w:color w:val="000000"/>
          <w:sz w:val="24"/>
          <w:szCs w:val="24"/>
          <w:highlight w:val="none"/>
        </w:rPr>
      </w:r>
      <w:r/>
    </w:p>
    <w:p>
      <w:pPr>
        <w:pStyle w:val="820"/>
        <w:ind w:firstLine="460"/>
        <w:spacing w:line="360" w:lineRule="auto"/>
        <w:rPr>
          <w:rFonts w:hint="eastAsia" w:eastAsia="宋体"/>
          <w:color w:val="000000"/>
          <w:highlight w:val="none"/>
        </w:rPr>
      </w:pPr>
      <w:r>
        <w:rPr>
          <w:rFonts w:hint="eastAsia" w:eastAsia="宋体"/>
          <w:color w:val="000000"/>
          <w:highlight w:val="none"/>
        </w:rPr>
        <w:t xml:space="preserve">（一）本合同合计</w:t>
      </w:r>
      <w:r>
        <w:rPr>
          <w:rFonts w:hint="eastAsia" w:eastAsia="宋体"/>
          <w:color w:val="000000"/>
          <w:highlight w:val="none"/>
          <w:u w:val="single"/>
        </w:rPr>
        <w:t xml:space="preserve">     </w:t>
      </w:r>
      <w:r>
        <w:rPr>
          <w:rFonts w:hint="eastAsia" w:eastAsia="宋体"/>
          <w:color w:val="000000"/>
          <w:highlight w:val="none"/>
        </w:rPr>
        <w:t xml:space="preserve">页A4纸张，缺页之合同为无效合同。</w:t>
      </w:r>
      <w:r>
        <w:rPr>
          <w:rFonts w:hint="eastAsia" w:eastAsia="宋体"/>
          <w:color w:val="000000"/>
          <w:highlight w:val="none"/>
        </w:rPr>
      </w:r>
      <w:r/>
    </w:p>
    <w:p>
      <w:pPr>
        <w:pStyle w:val="820"/>
        <w:ind w:firstLine="460"/>
        <w:spacing w:line="360" w:lineRule="auto"/>
        <w:rPr>
          <w:rFonts w:hint="eastAsia" w:eastAsia="宋体"/>
          <w:color w:val="000000"/>
          <w:highlight w:val="none"/>
        </w:rPr>
      </w:pPr>
      <w:r>
        <w:rPr>
          <w:rFonts w:hint="eastAsia" w:eastAsia="宋体"/>
          <w:color w:val="000000"/>
          <w:highlight w:val="none"/>
        </w:rPr>
        <w:t xml:space="preserve">（二）</w:t>
      </w:r>
      <w:r>
        <w:rPr>
          <w:rFonts w:eastAsia="宋体"/>
          <w:color w:val="000000"/>
          <w:highlight w:val="none"/>
        </w:rPr>
        <w:t xml:space="preserve">本</w:t>
      </w:r>
      <w:r>
        <w:rPr>
          <w:rFonts w:hint="eastAsia" w:eastAsia="宋体"/>
          <w:color w:val="000000"/>
          <w:highlight w:val="none"/>
        </w:rPr>
        <w:t xml:space="preserve">合同（</w:t>
      </w:r>
      <w:r>
        <w:rPr>
          <w:rFonts w:eastAsia="宋体"/>
          <w:color w:val="000000"/>
          <w:highlight w:val="none"/>
        </w:rPr>
        <w:t xml:space="preserve">协议</w:t>
      </w:r>
      <w:r>
        <w:rPr>
          <w:rFonts w:hint="eastAsia" w:eastAsia="宋体"/>
          <w:color w:val="000000"/>
          <w:highlight w:val="none"/>
        </w:rPr>
        <w:t xml:space="preserve">书）</w:t>
      </w:r>
      <w:r>
        <w:rPr>
          <w:rFonts w:eastAsia="宋体"/>
          <w:color w:val="000000"/>
          <w:highlight w:val="none"/>
        </w:rPr>
        <w:t xml:space="preserve">一式5份，甲方3份，乙方2份，经双方签署盖章后生效</w:t>
      </w:r>
      <w:r>
        <w:rPr>
          <w:rFonts w:hint="eastAsia" w:eastAsia="宋体"/>
          <w:color w:val="000000"/>
          <w:highlight w:val="none"/>
        </w:rPr>
        <w:t xml:space="preserve">（生效日以最后一个签字日为准），</w:t>
      </w:r>
      <w:r>
        <w:rPr>
          <w:rFonts w:eastAsia="宋体"/>
          <w:color w:val="000000"/>
          <w:highlight w:val="none"/>
        </w:rPr>
        <w:t xml:space="preserve">具有同等法律效率。</w:t>
      </w:r>
      <w:r>
        <w:rPr>
          <w:rFonts w:hint="eastAsia" w:eastAsia="宋体"/>
          <w:color w:val="000000"/>
          <w:highlight w:val="none"/>
        </w:rPr>
      </w:r>
      <w:r/>
    </w:p>
    <w:p>
      <w:pPr>
        <w:pStyle w:val="820"/>
        <w:ind w:firstLine="426"/>
        <w:spacing w:line="360" w:lineRule="auto"/>
        <w:rPr>
          <w:rFonts w:hint="eastAsia" w:eastAsia="宋体"/>
          <w:b/>
          <w:color w:val="000000"/>
          <w:sz w:val="24"/>
          <w:szCs w:val="24"/>
          <w:highlight w:val="none"/>
        </w:rPr>
      </w:pPr>
      <w:r>
        <w:rPr>
          <w:rFonts w:hint="eastAsia" w:eastAsia="宋体"/>
          <w:b/>
          <w:bCs/>
          <w:color w:val="000000"/>
          <w:sz w:val="24"/>
          <w:szCs w:val="24"/>
          <w:highlight w:val="none"/>
        </w:rPr>
        <w:t xml:space="preserve">十七、</w:t>
      </w:r>
      <w:r>
        <w:rPr>
          <w:rFonts w:eastAsia="宋体"/>
          <w:b/>
          <w:color w:val="000000"/>
          <w:sz w:val="24"/>
          <w:szCs w:val="24"/>
          <w:highlight w:val="none"/>
        </w:rPr>
        <w:t xml:space="preserve">合同未尽事宜</w:t>
      </w:r>
      <w:r>
        <w:rPr>
          <w:rFonts w:hint="eastAsia" w:eastAsia="宋体"/>
          <w:b/>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本</w:t>
      </w:r>
      <w:r>
        <w:rPr>
          <w:rFonts w:eastAsia="宋体"/>
          <w:color w:val="000000"/>
          <w:sz w:val="24"/>
          <w:szCs w:val="24"/>
          <w:highlight w:val="none"/>
        </w:rPr>
        <w:t xml:space="preserve">合同未尽事宜，</w:t>
      </w:r>
      <w:r>
        <w:rPr>
          <w:rFonts w:hint="eastAsia" w:eastAsia="宋体"/>
          <w:color w:val="000000"/>
          <w:sz w:val="24"/>
          <w:szCs w:val="24"/>
          <w:highlight w:val="none"/>
        </w:rPr>
        <w:t xml:space="preserve">由</w:t>
      </w:r>
      <w:r>
        <w:rPr>
          <w:rFonts w:eastAsia="宋体"/>
          <w:color w:val="000000"/>
          <w:sz w:val="24"/>
          <w:szCs w:val="24"/>
          <w:highlight w:val="none"/>
        </w:rPr>
        <w:t xml:space="preserve">甲乙双方协商</w:t>
      </w:r>
      <w:r>
        <w:rPr>
          <w:rFonts w:hint="eastAsia" w:eastAsia="宋体"/>
          <w:color w:val="000000"/>
          <w:sz w:val="24"/>
          <w:szCs w:val="24"/>
          <w:highlight w:val="none"/>
        </w:rPr>
        <w:t xml:space="preserve">后</w:t>
      </w:r>
      <w:r>
        <w:rPr>
          <w:rFonts w:eastAsia="宋体"/>
          <w:color w:val="000000"/>
          <w:sz w:val="24"/>
          <w:szCs w:val="24"/>
          <w:highlight w:val="none"/>
        </w:rPr>
        <w:t xml:space="preserve">签订补充协议</w:t>
      </w:r>
      <w:r>
        <w:rPr>
          <w:rFonts w:hint="eastAsia" w:eastAsia="宋体"/>
          <w:color w:val="000000"/>
          <w:sz w:val="24"/>
          <w:szCs w:val="24"/>
          <w:highlight w:val="none"/>
        </w:rPr>
        <w:t xml:space="preserve">，与本合同具有同等法律效力</w:t>
      </w:r>
      <w:r>
        <w:rPr>
          <w:rFonts w:eastAsia="宋体"/>
          <w:color w:val="000000"/>
          <w:sz w:val="24"/>
          <w:szCs w:val="24"/>
          <w:highlight w:val="none"/>
        </w:rPr>
        <w:t xml:space="preserve">。（以下无正文）</w:t>
      </w:r>
      <w:r>
        <w:rPr>
          <w:rFonts w:hint="eastAsia" w:eastAsia="宋体"/>
          <w:color w:val="000000"/>
          <w:sz w:val="24"/>
          <w:szCs w:val="24"/>
          <w:highlight w:val="none"/>
        </w:rPr>
      </w:r>
      <w:r/>
    </w:p>
    <w:tbl>
      <w:tblPr>
        <w:tblpPr w:horzAnchor="page" w:tblpX="1734" w:vertAnchor="text" w:tblpY="585" w:leftFromText="180" w:topFromText="0" w:rightFromText="180" w:bottomFromText="0"/>
        <w:tblW w:w="8271" w:type="dxa"/>
        <w:tblInd w:w="-108" w:type="dxa"/>
        <w:tblLayout w:type="fixed"/>
        <w:tblCellMar>
          <w:left w:w="108" w:type="dxa"/>
          <w:top w:w="0" w:type="dxa"/>
          <w:right w:w="108" w:type="dxa"/>
          <w:bottom w:w="0" w:type="dxa"/>
        </w:tblCellMar>
        <w:tblLook w:val="04A0" w:firstRow="1" w:lastRow="0" w:firstColumn="1" w:lastColumn="0" w:noHBand="0" w:noVBand="1"/>
      </w:tblPr>
      <w:tblGrid>
        <w:gridCol w:w="3928"/>
        <w:gridCol w:w="4343"/>
      </w:tblGrid>
      <w:tr>
        <w:trPr/>
        <w:tc>
          <w:tcPr>
            <w:tcBorders>
              <w:top w:val="none" w:color="000000" w:sz="0" w:space="0"/>
              <w:left w:val="none" w:color="000000" w:sz="0" w:space="0"/>
              <w:bottom w:val="none" w:color="000000" w:sz="0" w:space="0"/>
              <w:right w:val="none" w:color="000000" w:sz="0" w:space="0"/>
            </w:tcBorders>
            <w:tcW w:w="3928" w:type="dxa"/>
            <w:vAlign w:val="top"/>
            <w:textDirection w:val="lrTb"/>
            <w:noWrap w:val="false"/>
          </w:tcPr>
          <w:p>
            <w:pPr>
              <w:pStyle w:val="820"/>
              <w:spacing w:line="300" w:lineRule="auto"/>
              <w:rPr>
                <w:rFonts w:hint="eastAsia" w:eastAsia="宋体"/>
                <w:color w:val="000000"/>
                <w:sz w:val="24"/>
                <w:szCs w:val="24"/>
                <w:highlight w:val="none"/>
              </w:rPr>
              <w:framePr w:vAnchor="text" w:hAnchor="page" w:x="1734" w:y="585"/>
            </w:pPr>
            <w:r>
              <w:rPr>
                <w:rFonts w:eastAsia="宋体"/>
                <w:color w:val="000000"/>
                <w:sz w:val="24"/>
                <w:szCs w:val="24"/>
                <w:highlight w:val="none"/>
              </w:rPr>
              <w:t xml:space="preserve">甲方（盖章）：南通大学附属医院</w:t>
            </w:r>
            <w:r>
              <w:rPr>
                <w:rFonts w:hint="eastAsia" w:eastAsia="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43" w:type="dxa"/>
            <w:vAlign w:val="top"/>
            <w:textDirection w:val="lrTb"/>
            <w:noWrap w:val="false"/>
          </w:tcPr>
          <w:p>
            <w:pPr>
              <w:pStyle w:val="820"/>
              <w:spacing w:line="300" w:lineRule="auto"/>
              <w:rPr>
                <w:rFonts w:hint="eastAsia" w:eastAsia="宋体"/>
                <w:color w:val="000000"/>
                <w:sz w:val="24"/>
                <w:szCs w:val="24"/>
                <w:highlight w:val="none"/>
              </w:rPr>
              <w:framePr w:vAnchor="text" w:hAnchor="page" w:x="1734" w:y="585"/>
            </w:pPr>
            <w:r>
              <w:rPr>
                <w:rFonts w:eastAsia="宋体"/>
                <w:color w:val="000000"/>
                <w:sz w:val="24"/>
                <w:szCs w:val="24"/>
                <w:highlight w:val="none"/>
              </w:rPr>
              <w:t xml:space="preserve">乙方（盖章）：</w:t>
            </w:r>
            <w:r>
              <w:rPr>
                <w:rFonts w:hint="eastAsia" w:eastAsia="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3928" w:type="dxa"/>
            <w:vAlign w:val="top"/>
            <w:textDirection w:val="lrTb"/>
            <w:noWrap w:val="false"/>
          </w:tcPr>
          <w:p>
            <w:pPr>
              <w:pStyle w:val="820"/>
              <w:spacing w:line="300" w:lineRule="auto"/>
              <w:rPr>
                <w:rFonts w:hint="eastAsia" w:eastAsia="宋体"/>
                <w:color w:val="000000"/>
                <w:sz w:val="24"/>
                <w:szCs w:val="24"/>
                <w:highlight w:val="none"/>
              </w:rPr>
              <w:framePr w:vAnchor="text" w:hAnchor="page" w:x="1734" w:y="585"/>
            </w:pPr>
            <w:r>
              <w:rPr>
                <w:rFonts w:eastAsia="宋体"/>
                <w:color w:val="000000"/>
                <w:sz w:val="24"/>
                <w:szCs w:val="24"/>
                <w:highlight w:val="none"/>
              </w:rPr>
              <w:t xml:space="preserve">地址：南通市崇川区西寺路20号</w:t>
            </w:r>
            <w:r>
              <w:rPr>
                <w:rFonts w:hint="eastAsia" w:eastAsia="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43" w:type="dxa"/>
            <w:vAlign w:val="top"/>
            <w:textDirection w:val="lrTb"/>
            <w:noWrap w:val="false"/>
          </w:tcPr>
          <w:p>
            <w:pPr>
              <w:pStyle w:val="820"/>
              <w:spacing w:line="300" w:lineRule="auto"/>
              <w:rPr>
                <w:rFonts w:eastAsia="宋体"/>
                <w:color w:val="000000"/>
                <w:sz w:val="24"/>
                <w:szCs w:val="24"/>
                <w:highlight w:val="none"/>
              </w:rPr>
              <w:framePr w:vAnchor="text" w:hAnchor="page" w:x="1734" w:y="585"/>
            </w:pPr>
            <w:r>
              <w:rPr>
                <w:rFonts w:eastAsia="宋体"/>
                <w:color w:val="000000"/>
                <w:sz w:val="24"/>
                <w:szCs w:val="24"/>
                <w:highlight w:val="none"/>
              </w:rPr>
              <w:t xml:space="preserve">地址：</w:t>
            </w:r>
            <w:r>
              <w:rPr>
                <w:rFonts w:eastAsia="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3928" w:type="dxa"/>
            <w:vAlign w:val="top"/>
            <w:textDirection w:val="lrTb"/>
            <w:noWrap w:val="false"/>
          </w:tcPr>
          <w:p>
            <w:pPr>
              <w:pStyle w:val="820"/>
              <w:spacing w:line="300" w:lineRule="auto"/>
              <w:rPr>
                <w:rFonts w:hint="eastAsia" w:eastAsia="宋体"/>
                <w:color w:val="000000"/>
                <w:sz w:val="24"/>
                <w:szCs w:val="24"/>
                <w:highlight w:val="none"/>
              </w:rPr>
              <w:framePr w:vAnchor="text" w:hAnchor="page" w:x="1734" w:y="585"/>
            </w:pPr>
            <w:r>
              <w:rPr>
                <w:rFonts w:eastAsia="宋体"/>
                <w:color w:val="000000"/>
                <w:sz w:val="24"/>
                <w:szCs w:val="24"/>
                <w:highlight w:val="none"/>
              </w:rPr>
              <w:t xml:space="preserve">法定代表人或授权代表：（签字）：</w:t>
            </w:r>
            <w:r>
              <w:rPr>
                <w:rFonts w:hint="eastAsia" w:eastAsia="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43" w:type="dxa"/>
            <w:vAlign w:val="top"/>
            <w:textDirection w:val="lrTb"/>
            <w:noWrap w:val="false"/>
          </w:tcPr>
          <w:p>
            <w:pPr>
              <w:pStyle w:val="820"/>
              <w:spacing w:line="300" w:lineRule="auto"/>
              <w:rPr>
                <w:rFonts w:hint="eastAsia" w:eastAsia="宋体"/>
                <w:color w:val="000000"/>
                <w:sz w:val="24"/>
                <w:szCs w:val="24"/>
                <w:highlight w:val="none"/>
              </w:rPr>
              <w:framePr w:vAnchor="text" w:hAnchor="page" w:x="1734" w:y="585"/>
            </w:pPr>
            <w:r>
              <w:rPr>
                <w:rFonts w:eastAsia="宋体"/>
                <w:color w:val="000000"/>
                <w:sz w:val="24"/>
                <w:szCs w:val="24"/>
                <w:highlight w:val="none"/>
              </w:rPr>
              <w:t xml:space="preserve">法定代表人或授权代表：（签字）</w:t>
            </w:r>
            <w:r>
              <w:rPr>
                <w:rFonts w:hint="eastAsia" w:eastAsia="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3928" w:type="dxa"/>
            <w:vAlign w:val="top"/>
            <w:textDirection w:val="lrTb"/>
            <w:noWrap w:val="false"/>
          </w:tcPr>
          <w:p>
            <w:pPr>
              <w:pStyle w:val="820"/>
              <w:spacing w:line="300" w:lineRule="auto"/>
              <w:rPr>
                <w:rFonts w:hint="eastAsia" w:eastAsia="宋体"/>
                <w:color w:val="000000"/>
                <w:sz w:val="24"/>
                <w:szCs w:val="24"/>
                <w:highlight w:val="none"/>
              </w:rPr>
              <w:framePr w:vAnchor="text" w:hAnchor="page" w:x="1734" w:y="585"/>
            </w:pPr>
            <w:r>
              <w:rPr>
                <w:rFonts w:hint="eastAsia" w:eastAsia="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43" w:type="dxa"/>
            <w:vAlign w:val="top"/>
            <w:textDirection w:val="lrTb"/>
            <w:noWrap w:val="false"/>
          </w:tcPr>
          <w:p>
            <w:pPr>
              <w:pStyle w:val="820"/>
              <w:spacing w:line="300" w:lineRule="auto"/>
              <w:rPr>
                <w:rFonts w:hint="eastAsia" w:eastAsia="宋体"/>
                <w:color w:val="000000"/>
                <w:sz w:val="24"/>
                <w:szCs w:val="24"/>
                <w:highlight w:val="none"/>
              </w:rPr>
              <w:framePr w:vAnchor="text" w:hAnchor="page" w:x="1734" w:y="585"/>
            </w:pPr>
            <w:r>
              <w:rPr>
                <w:rFonts w:hint="eastAsia" w:eastAsia="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3928" w:type="dxa"/>
            <w:vAlign w:val="top"/>
            <w:textDirection w:val="lrTb"/>
            <w:noWrap w:val="false"/>
          </w:tcPr>
          <w:p>
            <w:pPr>
              <w:pStyle w:val="820"/>
              <w:spacing w:line="300" w:lineRule="auto"/>
              <w:rPr>
                <w:rFonts w:hint="eastAsia" w:eastAsia="宋体"/>
                <w:color w:val="000000"/>
                <w:sz w:val="24"/>
                <w:szCs w:val="24"/>
                <w:highlight w:val="none"/>
              </w:rPr>
              <w:framePr w:vAnchor="text" w:hAnchor="page" w:x="1734" w:y="585"/>
            </w:pPr>
            <w:r>
              <w:rPr>
                <w:rFonts w:hint="eastAsia" w:eastAsia="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43" w:type="dxa"/>
            <w:vAlign w:val="top"/>
            <w:textDirection w:val="lrTb"/>
            <w:noWrap w:val="false"/>
          </w:tcPr>
          <w:p>
            <w:pPr>
              <w:pStyle w:val="820"/>
              <w:spacing w:line="300" w:lineRule="auto"/>
              <w:rPr>
                <w:rFonts w:hint="eastAsia" w:eastAsia="宋体"/>
                <w:color w:val="000000"/>
                <w:sz w:val="24"/>
                <w:szCs w:val="24"/>
                <w:highlight w:val="none"/>
              </w:rPr>
              <w:framePr w:vAnchor="text" w:hAnchor="page" w:x="1734" w:y="585"/>
            </w:pPr>
            <w:r>
              <w:rPr>
                <w:rFonts w:hint="eastAsia" w:eastAsia="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3928" w:type="dxa"/>
            <w:vAlign w:val="top"/>
            <w:textDirection w:val="lrTb"/>
            <w:noWrap w:val="false"/>
          </w:tcPr>
          <w:p>
            <w:pPr>
              <w:pStyle w:val="820"/>
              <w:spacing w:line="300" w:lineRule="auto"/>
              <w:rPr>
                <w:rFonts w:hint="eastAsia" w:eastAsia="宋体"/>
                <w:color w:val="000000"/>
                <w:sz w:val="24"/>
                <w:szCs w:val="24"/>
                <w:highlight w:val="none"/>
              </w:rPr>
              <w:framePr w:vAnchor="text" w:hAnchor="page" w:x="1734" w:y="585"/>
            </w:pPr>
            <w:r>
              <w:rPr>
                <w:rFonts w:hint="eastAsia" w:eastAsia="宋体"/>
                <w:color w:val="000000"/>
                <w:sz w:val="24"/>
                <w:szCs w:val="24"/>
                <w:highlight w:val="none"/>
              </w:rPr>
              <w:t xml:space="preserve">使用科室代表（签字）：</w:t>
            </w:r>
            <w:r>
              <w:rPr>
                <w:rFonts w:hint="eastAsia" w:eastAsia="宋体"/>
                <w:color w:val="000000"/>
                <w:sz w:val="24"/>
                <w:szCs w:val="24"/>
                <w:highlight w:val="none"/>
              </w:rPr>
            </w:r>
            <w:r/>
          </w:p>
          <w:p>
            <w:pPr>
              <w:pStyle w:val="832"/>
              <w:rPr>
                <w:rFonts w:hint="eastAsia" w:ascii="Times New Roman" w:hAnsi="Times New Roman" w:eastAsia="宋体"/>
                <w:color w:val="000000"/>
                <w:highlight w:val="none"/>
              </w:rPr>
              <w:framePr w:vAnchor="text" w:hAnchor="page" w:x="1734" w:y="585"/>
            </w:pPr>
            <w:r>
              <w:rPr>
                <w:rFonts w:hint="eastAsia" w:ascii="Times New Roman" w:hAnsi="Times New Roman" w:eastAsia="宋体"/>
                <w:color w:val="000000"/>
                <w:highlight w:val="none"/>
              </w:rPr>
            </w:r>
            <w:r/>
          </w:p>
          <w:p>
            <w:pPr>
              <w:pStyle w:val="820"/>
              <w:rPr>
                <w:rFonts w:hint="eastAsia" w:eastAsia="宋体"/>
                <w:color w:val="000000"/>
                <w:sz w:val="24"/>
                <w:szCs w:val="24"/>
                <w:highlight w:val="none"/>
              </w:rPr>
              <w:framePr w:vAnchor="text" w:hAnchor="page" w:x="1734" w:y="585"/>
            </w:pPr>
            <w:r>
              <w:rPr>
                <w:rFonts w:hint="eastAsia" w:eastAsia="宋体"/>
                <w:color w:val="000000"/>
                <w:sz w:val="24"/>
                <w:szCs w:val="24"/>
                <w:highlight w:val="none"/>
              </w:rPr>
              <w:t xml:space="preserve">信息中心代表（签字）：</w:t>
            </w:r>
            <w:r>
              <w:rPr>
                <w:rFonts w:hint="eastAsia" w:eastAsia="宋体"/>
                <w:color w:val="000000"/>
                <w:sz w:val="24"/>
                <w:szCs w:val="24"/>
                <w:highlight w:val="none"/>
              </w:rPr>
            </w:r>
            <w:r/>
          </w:p>
          <w:p>
            <w:pPr>
              <w:pStyle w:val="832"/>
              <w:rPr>
                <w:rFonts w:hint="eastAsia" w:ascii="Times New Roman" w:hAnsi="Times New Roman" w:eastAsia="宋体"/>
                <w:color w:val="000000"/>
                <w:highlight w:val="none"/>
              </w:rPr>
              <w:framePr w:vAnchor="text" w:hAnchor="page" w:x="1734" w:y="585"/>
            </w:pPr>
            <w:r>
              <w:rPr>
                <w:rFonts w:hint="eastAsia" w:ascii="Times New Roman" w:hAnsi="Times New Roman" w:eastAsia="宋体"/>
                <w:color w:val="000000"/>
                <w:highlight w:val="none"/>
              </w:rPr>
            </w:r>
            <w:r/>
          </w:p>
        </w:tc>
        <w:tc>
          <w:tcPr>
            <w:tcBorders>
              <w:top w:val="none" w:color="000000" w:sz="0" w:space="0"/>
              <w:left w:val="none" w:color="000000" w:sz="0" w:space="0"/>
              <w:bottom w:val="none" w:color="000000" w:sz="0" w:space="0"/>
              <w:right w:val="none" w:color="000000" w:sz="0" w:space="0"/>
            </w:tcBorders>
            <w:tcW w:w="4343" w:type="dxa"/>
            <w:vAlign w:val="top"/>
            <w:textDirection w:val="lrTb"/>
            <w:noWrap w:val="false"/>
          </w:tcPr>
          <w:p>
            <w:pPr>
              <w:pStyle w:val="820"/>
              <w:spacing w:line="300" w:lineRule="auto"/>
              <w:rPr>
                <w:rFonts w:hint="eastAsia" w:eastAsia="宋体"/>
                <w:color w:val="000000"/>
                <w:sz w:val="24"/>
                <w:szCs w:val="24"/>
                <w:highlight w:val="none"/>
              </w:rPr>
              <w:framePr w:vAnchor="text" w:hAnchor="page" w:x="1734" w:y="585"/>
            </w:pPr>
            <w:r>
              <w:rPr>
                <w:rFonts w:hint="eastAsia" w:eastAsia="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3928" w:type="dxa"/>
            <w:vAlign w:val="top"/>
            <w:textDirection w:val="lrTb"/>
            <w:noWrap w:val="false"/>
          </w:tcPr>
          <w:p>
            <w:pPr>
              <w:pStyle w:val="820"/>
              <w:spacing w:line="300" w:lineRule="auto"/>
              <w:rPr>
                <w:rFonts w:hint="eastAsia" w:eastAsia="宋体"/>
                <w:color w:val="000000"/>
                <w:sz w:val="24"/>
                <w:szCs w:val="24"/>
                <w:highlight w:val="none"/>
              </w:rPr>
              <w:framePr w:vAnchor="text" w:hAnchor="page" w:x="1734" w:y="585"/>
            </w:pPr>
            <w:r>
              <w:rPr>
                <w:rFonts w:eastAsia="宋体"/>
                <w:color w:val="000000"/>
                <w:sz w:val="24"/>
                <w:szCs w:val="24"/>
                <w:highlight w:val="none"/>
                <w:u w:val="single"/>
              </w:rPr>
              <w:t xml:space="preserve">       </w:t>
            </w:r>
            <w:r>
              <w:rPr>
                <w:rFonts w:eastAsia="宋体"/>
                <w:color w:val="000000"/>
                <w:sz w:val="24"/>
                <w:szCs w:val="24"/>
                <w:highlight w:val="none"/>
              </w:rPr>
              <w:t xml:space="preserve">年</w:t>
            </w:r>
            <w:r>
              <w:rPr>
                <w:rFonts w:eastAsia="宋体"/>
                <w:color w:val="000000"/>
                <w:sz w:val="24"/>
                <w:szCs w:val="24"/>
                <w:highlight w:val="none"/>
                <w:u w:val="single"/>
              </w:rPr>
              <w:t xml:space="preserve">      </w:t>
            </w:r>
            <w:r>
              <w:rPr>
                <w:rFonts w:eastAsia="宋体"/>
                <w:color w:val="000000"/>
                <w:sz w:val="24"/>
                <w:szCs w:val="24"/>
                <w:highlight w:val="none"/>
              </w:rPr>
              <w:t xml:space="preserve">月</w:t>
            </w:r>
            <w:r>
              <w:rPr>
                <w:rFonts w:eastAsia="宋体"/>
                <w:color w:val="000000"/>
                <w:sz w:val="24"/>
                <w:szCs w:val="24"/>
                <w:highlight w:val="none"/>
                <w:u w:val="single"/>
              </w:rPr>
              <w:t xml:space="preserve">      </w:t>
            </w:r>
            <w:r>
              <w:rPr>
                <w:rFonts w:eastAsia="宋体"/>
                <w:color w:val="000000"/>
                <w:sz w:val="24"/>
                <w:szCs w:val="24"/>
                <w:highlight w:val="none"/>
              </w:rPr>
              <w:t xml:space="preserve">日</w:t>
            </w:r>
            <w:r>
              <w:rPr>
                <w:rFonts w:hint="eastAsia" w:eastAsia="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43" w:type="dxa"/>
            <w:vAlign w:val="top"/>
            <w:textDirection w:val="lrTb"/>
            <w:noWrap w:val="false"/>
          </w:tcPr>
          <w:p>
            <w:pPr>
              <w:pStyle w:val="820"/>
              <w:spacing w:line="300" w:lineRule="auto"/>
              <w:rPr>
                <w:rFonts w:hint="eastAsia" w:eastAsia="宋体"/>
                <w:color w:val="000000"/>
                <w:sz w:val="24"/>
                <w:szCs w:val="24"/>
                <w:highlight w:val="none"/>
              </w:rPr>
              <w:framePr w:vAnchor="text" w:hAnchor="page" w:x="1734" w:y="585"/>
            </w:pPr>
            <w:r>
              <w:rPr>
                <w:rFonts w:eastAsia="宋体"/>
                <w:color w:val="000000"/>
                <w:sz w:val="24"/>
                <w:szCs w:val="24"/>
                <w:highlight w:val="none"/>
                <w:u w:val="single"/>
              </w:rPr>
              <w:t xml:space="preserve">       </w:t>
            </w:r>
            <w:r>
              <w:rPr>
                <w:rFonts w:eastAsia="宋体"/>
                <w:color w:val="000000"/>
                <w:sz w:val="24"/>
                <w:szCs w:val="24"/>
                <w:highlight w:val="none"/>
              </w:rPr>
              <w:t xml:space="preserve">年</w:t>
            </w:r>
            <w:r>
              <w:rPr>
                <w:rFonts w:eastAsia="宋体"/>
                <w:color w:val="000000"/>
                <w:sz w:val="24"/>
                <w:szCs w:val="24"/>
                <w:highlight w:val="none"/>
                <w:u w:val="single"/>
              </w:rPr>
              <w:t xml:space="preserve">       </w:t>
            </w:r>
            <w:r>
              <w:rPr>
                <w:rFonts w:eastAsia="宋体"/>
                <w:color w:val="000000"/>
                <w:sz w:val="24"/>
                <w:szCs w:val="24"/>
                <w:highlight w:val="none"/>
              </w:rPr>
              <w:t xml:space="preserve">月</w:t>
            </w:r>
            <w:r>
              <w:rPr>
                <w:rFonts w:eastAsia="宋体"/>
                <w:color w:val="000000"/>
                <w:sz w:val="24"/>
                <w:szCs w:val="24"/>
                <w:highlight w:val="none"/>
                <w:u w:val="single"/>
              </w:rPr>
              <w:t xml:space="preserve">       </w:t>
            </w:r>
            <w:r>
              <w:rPr>
                <w:rFonts w:eastAsia="宋体"/>
                <w:color w:val="000000"/>
                <w:sz w:val="24"/>
                <w:szCs w:val="24"/>
                <w:highlight w:val="none"/>
              </w:rPr>
              <w:t xml:space="preserve">日</w:t>
            </w:r>
            <w:r>
              <w:rPr>
                <w:rFonts w:hint="eastAsia" w:eastAsia="宋体"/>
                <w:color w:val="000000"/>
                <w:sz w:val="24"/>
                <w:szCs w:val="24"/>
                <w:highlight w:val="none"/>
              </w:rPr>
            </w:r>
            <w:r/>
          </w:p>
        </w:tc>
      </w:tr>
    </w:tbl>
    <w:p>
      <w:pPr>
        <w:pStyle w:val="820"/>
        <w:jc w:val="left"/>
        <w:spacing w:line="300" w:lineRule="auto"/>
        <w:widowControl/>
        <w:rPr>
          <w:rFonts w:hint="eastAsia" w:eastAsia="宋体"/>
          <w:color w:val="000000"/>
          <w:sz w:val="24"/>
          <w:szCs w:val="24"/>
          <w:highlight w:val="none"/>
        </w:rPr>
      </w:pPr>
      <w:r>
        <w:rPr>
          <w:rFonts w:hint="eastAsia" w:eastAsia="宋体"/>
          <w:color w:val="000000"/>
          <w:sz w:val="24"/>
          <w:szCs w:val="24"/>
          <w:highlight w:val="none"/>
        </w:rPr>
      </w:r>
      <w:r/>
    </w:p>
    <w:p>
      <w:pPr>
        <w:pStyle w:val="820"/>
        <w:rPr>
          <w:rFonts w:hint="eastAsia" w:eastAsia="宋体"/>
          <w:b/>
          <w:bCs/>
          <w:color w:val="000000"/>
          <w:sz w:val="28"/>
          <w:szCs w:val="28"/>
          <w:highlight w:val="none"/>
        </w:rPr>
      </w:pPr>
      <w:r>
        <w:rPr>
          <w:rFonts w:eastAsia="宋体"/>
          <w:b/>
          <w:bCs/>
          <w:color w:val="000000"/>
          <w:sz w:val="28"/>
          <w:szCs w:val="28"/>
          <w:highlight w:val="none"/>
        </w:rPr>
        <w:br w:type="page" w:clear="all"/>
      </w:r>
      <w:r>
        <w:rPr>
          <w:rFonts w:eastAsia="宋体"/>
          <w:b/>
          <w:bCs/>
          <w:color w:val="000000"/>
          <w:sz w:val="28"/>
          <w:szCs w:val="28"/>
          <w:highlight w:val="none"/>
        </w:rPr>
        <w:t xml:space="preserve">附件1：</w:t>
      </w:r>
      <w:r>
        <w:rPr>
          <w:rFonts w:hint="eastAsia" w:eastAsia="宋体"/>
          <w:b/>
          <w:bCs/>
          <w:color w:val="000000"/>
          <w:sz w:val="28"/>
          <w:szCs w:val="28"/>
          <w:highlight w:val="none"/>
        </w:rPr>
      </w:r>
      <w:r/>
    </w:p>
    <w:p>
      <w:pPr>
        <w:pStyle w:val="820"/>
        <w:ind w:left="-525" w:firstLine="602"/>
        <w:jc w:val="center"/>
        <w:spacing w:line="300" w:lineRule="auto"/>
        <w:rPr>
          <w:rFonts w:hint="eastAsia" w:eastAsia="宋体"/>
          <w:b/>
          <w:iCs/>
          <w:color w:val="000000"/>
          <w:sz w:val="30"/>
          <w:szCs w:val="30"/>
          <w:highlight w:val="none"/>
        </w:rPr>
      </w:pPr>
      <w:r>
        <w:rPr>
          <w:rFonts w:eastAsia="宋体"/>
          <w:b/>
          <w:iCs/>
          <w:color w:val="000000"/>
          <w:sz w:val="30"/>
          <w:szCs w:val="30"/>
          <w:highlight w:val="none"/>
        </w:rPr>
        <w:t xml:space="preserve">功能清单</w:t>
      </w:r>
      <w:r>
        <w:rPr>
          <w:rFonts w:hint="eastAsia" w:eastAsia="宋体"/>
          <w:b/>
          <w:iCs/>
          <w:color w:val="000000"/>
          <w:sz w:val="30"/>
          <w:szCs w:val="30"/>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37"/>
        <w:gridCol w:w="1756"/>
        <w:gridCol w:w="4012"/>
        <w:gridCol w:w="870"/>
      </w:tblGrid>
      <w:tr>
        <w:trPr>
          <w:trHeight w:val="285"/>
        </w:trPr>
        <w:tc>
          <w:tcPr>
            <w:tcW w:w="426" w:type="dxa"/>
            <w:vAlign w:val="center"/>
            <w:textDirection w:val="lrTb"/>
            <w:noWrap w:val="false"/>
          </w:tcPr>
          <w:p>
            <w:pPr>
              <w:pStyle w:val="820"/>
              <w:jc w:val="center"/>
              <w:spacing w:line="300" w:lineRule="auto"/>
              <w:rPr>
                <w:rFonts w:hint="eastAsia" w:eastAsia="宋体"/>
                <w:b/>
                <w:bCs/>
                <w:color w:val="000000"/>
                <w:highlight w:val="none"/>
              </w:rPr>
            </w:pPr>
            <w:r>
              <w:rPr>
                <w:rFonts w:eastAsia="宋体"/>
                <w:b/>
                <w:bCs/>
                <w:color w:val="000000"/>
                <w:highlight w:val="none"/>
              </w:rPr>
              <w:t xml:space="preserve">序号</w:t>
            </w:r>
            <w:r>
              <w:rPr>
                <w:rFonts w:hint="eastAsia" w:eastAsia="宋体"/>
                <w:b/>
                <w:bCs/>
                <w:color w:val="000000"/>
                <w:highlight w:val="none"/>
              </w:rPr>
            </w:r>
            <w:r/>
          </w:p>
        </w:tc>
        <w:tc>
          <w:tcPr>
            <w:tcW w:w="767" w:type="dxa"/>
            <w:vAlign w:val="center"/>
            <w:textDirection w:val="lrTb"/>
            <w:noWrap w:val="false"/>
          </w:tcPr>
          <w:p>
            <w:pPr>
              <w:pStyle w:val="820"/>
              <w:jc w:val="center"/>
              <w:spacing w:line="300" w:lineRule="auto"/>
              <w:rPr>
                <w:rFonts w:hint="eastAsia" w:eastAsia="宋体"/>
                <w:b/>
                <w:bCs/>
                <w:color w:val="000000"/>
                <w:highlight w:val="none"/>
              </w:rPr>
            </w:pPr>
            <w:r>
              <w:rPr>
                <w:rFonts w:hint="eastAsia" w:eastAsia="宋体"/>
                <w:b/>
                <w:bCs/>
                <w:color w:val="000000"/>
                <w:highlight w:val="none"/>
              </w:rPr>
              <w:t xml:space="preserve">子系统/</w:t>
            </w:r>
            <w:r>
              <w:rPr>
                <w:rFonts w:eastAsia="宋体"/>
                <w:b/>
                <w:bCs/>
                <w:color w:val="000000"/>
                <w:highlight w:val="none"/>
              </w:rPr>
              <w:t xml:space="preserve">模块名称</w:t>
            </w:r>
            <w:r>
              <w:rPr>
                <w:rFonts w:hint="eastAsia" w:eastAsia="宋体"/>
                <w:b/>
                <w:bCs/>
                <w:color w:val="000000"/>
                <w:highlight w:val="none"/>
              </w:rPr>
            </w:r>
            <w:r/>
          </w:p>
        </w:tc>
        <w:tc>
          <w:tcPr>
            <w:tcW w:w="1007" w:type="dxa"/>
            <w:vAlign w:val="center"/>
            <w:textDirection w:val="lrTb"/>
            <w:noWrap w:val="false"/>
          </w:tcPr>
          <w:p>
            <w:pPr>
              <w:pStyle w:val="820"/>
              <w:jc w:val="center"/>
              <w:spacing w:line="300" w:lineRule="auto"/>
              <w:rPr>
                <w:rFonts w:hint="eastAsia" w:eastAsia="宋体"/>
                <w:b/>
                <w:bCs/>
                <w:color w:val="000000"/>
                <w:highlight w:val="none"/>
              </w:rPr>
            </w:pPr>
            <w:r>
              <w:rPr>
                <w:rFonts w:eastAsia="宋体"/>
                <w:b/>
                <w:bCs/>
                <w:color w:val="000000"/>
                <w:highlight w:val="none"/>
              </w:rPr>
              <w:t xml:space="preserve">功能名称</w:t>
            </w:r>
            <w:r>
              <w:rPr>
                <w:rFonts w:hint="eastAsia" w:eastAsia="宋体"/>
                <w:b/>
                <w:bCs/>
                <w:color w:val="000000"/>
                <w:highlight w:val="none"/>
              </w:rPr>
            </w:r>
            <w:r/>
          </w:p>
        </w:tc>
        <w:tc>
          <w:tcPr>
            <w:tcW w:w="2301" w:type="dxa"/>
            <w:vAlign w:val="center"/>
            <w:textDirection w:val="lrTb"/>
            <w:noWrap w:val="false"/>
          </w:tcPr>
          <w:p>
            <w:pPr>
              <w:pStyle w:val="820"/>
              <w:jc w:val="center"/>
              <w:spacing w:line="300" w:lineRule="auto"/>
              <w:rPr>
                <w:rFonts w:hint="eastAsia" w:eastAsia="宋体"/>
                <w:b/>
                <w:bCs/>
                <w:color w:val="000000"/>
                <w:highlight w:val="none"/>
              </w:rPr>
            </w:pPr>
            <w:r>
              <w:rPr>
                <w:rFonts w:hint="eastAsia" w:eastAsia="宋体"/>
                <w:b/>
                <w:bCs/>
                <w:color w:val="000000"/>
                <w:highlight w:val="none"/>
              </w:rPr>
              <w:t xml:space="preserve">具体技术参数、</w:t>
            </w:r>
            <w:r>
              <w:rPr>
                <w:rFonts w:eastAsia="宋体"/>
                <w:b/>
                <w:bCs/>
                <w:color w:val="000000"/>
                <w:highlight w:val="none"/>
              </w:rPr>
              <w:t xml:space="preserve">功能说明</w:t>
            </w:r>
            <w:r>
              <w:rPr>
                <w:rFonts w:hint="eastAsia" w:eastAsia="宋体"/>
                <w:b/>
                <w:bCs/>
                <w:color w:val="000000"/>
                <w:highlight w:val="none"/>
              </w:rPr>
            </w:r>
            <w:r/>
          </w:p>
        </w:tc>
        <w:tc>
          <w:tcPr>
            <w:tcW w:w="496" w:type="dxa"/>
            <w:vAlign w:val="center"/>
            <w:textDirection w:val="lrTb"/>
            <w:noWrap w:val="false"/>
          </w:tcPr>
          <w:p>
            <w:pPr>
              <w:pStyle w:val="820"/>
              <w:jc w:val="center"/>
              <w:spacing w:line="300" w:lineRule="auto"/>
              <w:rPr>
                <w:rFonts w:hint="eastAsia" w:eastAsia="宋体"/>
                <w:b/>
                <w:bCs/>
                <w:color w:val="000000"/>
                <w:highlight w:val="none"/>
              </w:rPr>
            </w:pPr>
            <w:r>
              <w:rPr>
                <w:rFonts w:eastAsia="宋体"/>
                <w:b/>
                <w:bCs/>
                <w:color w:val="000000"/>
                <w:highlight w:val="none"/>
              </w:rPr>
              <w:t xml:space="preserve">数量</w:t>
            </w:r>
            <w:r>
              <w:rPr>
                <w:rFonts w:hint="eastAsia" w:eastAsia="宋体"/>
                <w:b/>
                <w:bCs/>
                <w:color w:val="000000"/>
                <w:highlight w:val="none"/>
              </w:rPr>
            </w:r>
            <w:r/>
          </w:p>
        </w:tc>
      </w:tr>
      <w:tr>
        <w:trPr>
          <w:trHeight w:val="270"/>
        </w:trPr>
        <w:tc>
          <w:tcPr>
            <w:tcW w:w="426" w:type="dxa"/>
            <w:vAlign w:val="center"/>
            <w:vMerge w:val="restart"/>
            <w:textDirection w:val="lrTb"/>
            <w:noWrap w:val="false"/>
          </w:tcPr>
          <w:p>
            <w:pPr>
              <w:pStyle w:val="820"/>
              <w:jc w:val="center"/>
              <w:spacing w:line="300" w:lineRule="auto"/>
              <w:widowControl/>
              <w:rPr>
                <w:rFonts w:hint="eastAsia" w:eastAsia="宋体"/>
                <w:color w:val="000000"/>
                <w:highlight w:val="none"/>
              </w:rPr>
            </w:pPr>
            <w:r>
              <w:rPr>
                <w:rFonts w:eastAsia="宋体"/>
                <w:color w:val="000000"/>
                <w:highlight w:val="none"/>
              </w:rPr>
              <w:t xml:space="preserve">1</w:t>
            </w:r>
            <w:r>
              <w:rPr>
                <w:rFonts w:hint="eastAsia" w:eastAsia="宋体"/>
                <w:color w:val="000000"/>
                <w:highlight w:val="none"/>
              </w:rPr>
            </w:r>
            <w:r/>
          </w:p>
        </w:tc>
        <w:tc>
          <w:tcPr>
            <w:tcW w:w="767" w:type="dxa"/>
            <w:vAlign w:val="center"/>
            <w:vMerge w:val="restart"/>
            <w:textDirection w:val="lrTb"/>
            <w:noWrap/>
          </w:tcPr>
          <w:p>
            <w:pPr>
              <w:pStyle w:val="820"/>
              <w:jc w:val="center"/>
              <w:spacing w:line="300" w:lineRule="auto"/>
              <w:widowControl/>
              <w:rPr>
                <w:rFonts w:eastAsia="宋体"/>
                <w:color w:val="000000"/>
                <w:highlight w:val="none"/>
              </w:rPr>
            </w:pPr>
            <w:r>
              <w:rPr>
                <w:rFonts w:eastAsia="宋体"/>
                <w:color w:val="000000"/>
                <w:highlight w:val="none"/>
              </w:rPr>
            </w:r>
            <w:r/>
          </w:p>
        </w:tc>
        <w:tc>
          <w:tcPr>
            <w:tcW w:w="1007" w:type="dxa"/>
            <w:vAlign w:val="center"/>
            <w:vMerge w:val="restart"/>
            <w:textDirection w:val="lrTb"/>
            <w:noWrap w:val="false"/>
          </w:tcPr>
          <w:p>
            <w:pPr>
              <w:pStyle w:val="820"/>
              <w:jc w:val="center"/>
              <w:spacing w:line="300" w:lineRule="auto"/>
              <w:widowControl/>
              <w:rPr>
                <w:rFonts w:eastAsia="宋体"/>
                <w:color w:val="000000"/>
                <w:highlight w:val="none"/>
              </w:rPr>
            </w:pPr>
            <w:r>
              <w:rPr>
                <w:rFonts w:eastAsia="宋体"/>
                <w:color w:val="000000"/>
                <w:highlight w:val="none"/>
              </w:rPr>
            </w:r>
            <w:r/>
          </w:p>
        </w:tc>
        <w:tc>
          <w:tcPr>
            <w:tcW w:w="2301" w:type="dxa"/>
            <w:vAlign w:val="center"/>
            <w:textDirection w:val="lrTb"/>
            <w:noWrap w:val="false"/>
          </w:tcPr>
          <w:p>
            <w:pPr>
              <w:pStyle w:val="820"/>
              <w:jc w:val="left"/>
              <w:spacing w:line="300" w:lineRule="auto"/>
              <w:widowControl/>
              <w:rPr>
                <w:rFonts w:hint="eastAsia" w:eastAsia="宋体"/>
                <w:color w:val="000000"/>
                <w:highlight w:val="none"/>
              </w:rPr>
            </w:pPr>
            <w:r>
              <w:rPr>
                <w:rFonts w:hint="eastAsia" w:eastAsia="宋体"/>
                <w:color w:val="000000"/>
                <w:highlight w:val="none"/>
              </w:rPr>
            </w:r>
            <w:r/>
          </w:p>
        </w:tc>
        <w:tc>
          <w:tcPr>
            <w:tcW w:w="496" w:type="dxa"/>
            <w:vAlign w:val="center"/>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r>
      <w:tr>
        <w:trPr>
          <w:trHeight w:val="270"/>
        </w:trPr>
        <w:tc>
          <w:tcPr>
            <w:tcW w:w="426" w:type="dxa"/>
            <w:vAlign w:val="center"/>
            <w:vMerge w:val="continue"/>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767" w:type="dxa"/>
            <w:vAlign w:val="center"/>
            <w:vMerge w:val="continue"/>
            <w:textDirection w:val="lrTb"/>
            <w:noWrap/>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1007" w:type="dxa"/>
            <w:vAlign w:val="center"/>
            <w:vMerge w:val="continue"/>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2301" w:type="dxa"/>
            <w:vAlign w:val="center"/>
            <w:textDirection w:val="lrTb"/>
            <w:noWrap w:val="false"/>
          </w:tcPr>
          <w:p>
            <w:pPr>
              <w:pStyle w:val="820"/>
              <w:jc w:val="left"/>
              <w:spacing w:line="300" w:lineRule="auto"/>
              <w:widowControl/>
              <w:rPr>
                <w:rFonts w:hint="eastAsia" w:eastAsia="宋体"/>
                <w:color w:val="000000"/>
                <w:highlight w:val="none"/>
              </w:rPr>
            </w:pPr>
            <w:r>
              <w:rPr>
                <w:rFonts w:hint="eastAsia" w:eastAsia="宋体"/>
                <w:color w:val="000000"/>
                <w:highlight w:val="none"/>
              </w:rPr>
            </w:r>
            <w:r/>
          </w:p>
        </w:tc>
        <w:tc>
          <w:tcPr>
            <w:tcW w:w="496" w:type="dxa"/>
            <w:vAlign w:val="center"/>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r>
      <w:tr>
        <w:trPr>
          <w:trHeight w:val="70"/>
        </w:trPr>
        <w:tc>
          <w:tcPr>
            <w:tcW w:w="426" w:type="dxa"/>
            <w:vAlign w:val="center"/>
            <w:vMerge w:val="continue"/>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767" w:type="dxa"/>
            <w:vAlign w:val="center"/>
            <w:vMerge w:val="continue"/>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1007" w:type="dxa"/>
            <w:vAlign w:val="center"/>
            <w:vMerge w:val="continue"/>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2301" w:type="dxa"/>
            <w:vAlign w:val="center"/>
            <w:textDirection w:val="lrTb"/>
            <w:noWrap w:val="false"/>
          </w:tcPr>
          <w:p>
            <w:pPr>
              <w:pStyle w:val="820"/>
              <w:jc w:val="left"/>
              <w:spacing w:line="300" w:lineRule="auto"/>
              <w:widowControl/>
              <w:rPr>
                <w:rFonts w:hint="eastAsia" w:eastAsia="宋体"/>
                <w:color w:val="000000"/>
                <w:highlight w:val="none"/>
              </w:rPr>
            </w:pPr>
            <w:r>
              <w:rPr>
                <w:rFonts w:hint="eastAsia" w:eastAsia="宋体"/>
                <w:color w:val="000000"/>
                <w:highlight w:val="none"/>
              </w:rPr>
            </w:r>
            <w:r/>
          </w:p>
        </w:tc>
        <w:tc>
          <w:tcPr>
            <w:tcW w:w="496" w:type="dxa"/>
            <w:vAlign w:val="center"/>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r>
      <w:tr>
        <w:trPr>
          <w:trHeight w:val="270"/>
        </w:trPr>
        <w:tc>
          <w:tcPr>
            <w:tcW w:w="426" w:type="dxa"/>
            <w:vAlign w:val="center"/>
            <w:vMerge w:val="continue"/>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767" w:type="dxa"/>
            <w:vAlign w:val="center"/>
            <w:vMerge w:val="continue"/>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1007" w:type="dxa"/>
            <w:vAlign w:val="center"/>
            <w:vMerge w:val="continue"/>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2301" w:type="dxa"/>
            <w:vAlign w:val="center"/>
            <w:textDirection w:val="lrTb"/>
            <w:noWrap/>
          </w:tcPr>
          <w:p>
            <w:pPr>
              <w:pStyle w:val="820"/>
              <w:jc w:val="left"/>
              <w:spacing w:line="300" w:lineRule="auto"/>
              <w:widowControl/>
              <w:rPr>
                <w:rFonts w:hint="eastAsia" w:eastAsia="宋体"/>
                <w:color w:val="000000"/>
                <w:highlight w:val="none"/>
              </w:rPr>
            </w:pPr>
            <w:r>
              <w:rPr>
                <w:rFonts w:hint="eastAsia" w:eastAsia="宋体"/>
                <w:color w:val="000000"/>
                <w:highlight w:val="none"/>
              </w:rPr>
            </w:r>
            <w:r/>
          </w:p>
        </w:tc>
        <w:tc>
          <w:tcPr>
            <w:tcW w:w="496" w:type="dxa"/>
            <w:vAlign w:val="center"/>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r>
      <w:tr>
        <w:trPr>
          <w:trHeight w:val="642"/>
        </w:trPr>
        <w:tc>
          <w:tcPr>
            <w:tcW w:w="426" w:type="dxa"/>
            <w:vAlign w:val="center"/>
            <w:vMerge w:val="continue"/>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767" w:type="dxa"/>
            <w:vAlign w:val="center"/>
            <w:vMerge w:val="continue"/>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1007" w:type="dxa"/>
            <w:vAlign w:val="center"/>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2301" w:type="dxa"/>
            <w:vAlign w:val="center"/>
            <w:textDirection w:val="lrTb"/>
            <w:noWrap w:val="false"/>
          </w:tcPr>
          <w:p>
            <w:pPr>
              <w:pStyle w:val="820"/>
              <w:jc w:val="left"/>
              <w:spacing w:line="300" w:lineRule="auto"/>
              <w:widowControl/>
              <w:rPr>
                <w:rFonts w:hint="eastAsia" w:eastAsia="宋体"/>
                <w:color w:val="000000"/>
                <w:highlight w:val="none"/>
              </w:rPr>
            </w:pPr>
            <w:r>
              <w:rPr>
                <w:rFonts w:hint="eastAsia" w:eastAsia="宋体"/>
                <w:color w:val="000000"/>
                <w:highlight w:val="none"/>
              </w:rPr>
            </w:r>
            <w:r/>
          </w:p>
        </w:tc>
        <w:tc>
          <w:tcPr>
            <w:tcW w:w="496" w:type="dxa"/>
            <w:vAlign w:val="center"/>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r>
      <w:tr>
        <w:trPr>
          <w:trHeight w:val="540"/>
        </w:trPr>
        <w:tc>
          <w:tcPr>
            <w:tcW w:w="426" w:type="dxa"/>
            <w:vAlign w:val="center"/>
            <w:vMerge w:val="continue"/>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767" w:type="dxa"/>
            <w:vAlign w:val="center"/>
            <w:vMerge w:val="continue"/>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1007" w:type="dxa"/>
            <w:vAlign w:val="center"/>
            <w:vMerge w:val="restart"/>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2301" w:type="dxa"/>
            <w:vAlign w:val="center"/>
            <w:textDirection w:val="lrTb"/>
            <w:noWrap w:val="false"/>
          </w:tcPr>
          <w:p>
            <w:pPr>
              <w:pStyle w:val="820"/>
              <w:jc w:val="left"/>
              <w:spacing w:line="300" w:lineRule="auto"/>
              <w:widowControl/>
              <w:rPr>
                <w:rFonts w:hint="eastAsia" w:eastAsia="宋体"/>
                <w:color w:val="000000"/>
                <w:highlight w:val="none"/>
              </w:rPr>
            </w:pPr>
            <w:r>
              <w:rPr>
                <w:rFonts w:hint="eastAsia" w:eastAsia="宋体"/>
                <w:color w:val="000000"/>
                <w:highlight w:val="none"/>
              </w:rPr>
            </w:r>
            <w:r/>
          </w:p>
        </w:tc>
        <w:tc>
          <w:tcPr>
            <w:tcW w:w="496" w:type="dxa"/>
            <w:vAlign w:val="center"/>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r>
      <w:tr>
        <w:trPr>
          <w:trHeight w:val="698"/>
        </w:trPr>
        <w:tc>
          <w:tcPr>
            <w:tcW w:w="426" w:type="dxa"/>
            <w:vAlign w:val="center"/>
            <w:vMerge w:val="continue"/>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767" w:type="dxa"/>
            <w:vAlign w:val="center"/>
            <w:vMerge w:val="continue"/>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1007" w:type="dxa"/>
            <w:vAlign w:val="center"/>
            <w:vMerge w:val="continue"/>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c>
          <w:tcPr>
            <w:tcW w:w="2301" w:type="dxa"/>
            <w:vAlign w:val="center"/>
            <w:textDirection w:val="lrTb"/>
            <w:noWrap w:val="false"/>
          </w:tcPr>
          <w:p>
            <w:pPr>
              <w:pStyle w:val="820"/>
              <w:jc w:val="left"/>
              <w:spacing w:line="300" w:lineRule="auto"/>
              <w:widowControl/>
              <w:rPr>
                <w:rFonts w:hint="eastAsia" w:eastAsia="宋体"/>
                <w:color w:val="000000"/>
                <w:highlight w:val="none"/>
              </w:rPr>
            </w:pPr>
            <w:r>
              <w:rPr>
                <w:rFonts w:hint="eastAsia" w:eastAsia="宋体"/>
                <w:color w:val="000000"/>
                <w:highlight w:val="none"/>
              </w:rPr>
            </w:r>
            <w:r/>
          </w:p>
        </w:tc>
        <w:tc>
          <w:tcPr>
            <w:tcW w:w="496" w:type="dxa"/>
            <w:vAlign w:val="center"/>
            <w:textDirection w:val="lrTb"/>
            <w:noWrap w:val="false"/>
          </w:tcPr>
          <w:p>
            <w:pPr>
              <w:pStyle w:val="820"/>
              <w:jc w:val="center"/>
              <w:spacing w:line="300" w:lineRule="auto"/>
              <w:widowControl/>
              <w:rPr>
                <w:rFonts w:hint="eastAsia" w:eastAsia="宋体"/>
                <w:color w:val="000000"/>
                <w:highlight w:val="none"/>
              </w:rPr>
            </w:pPr>
            <w:r>
              <w:rPr>
                <w:rFonts w:hint="eastAsia" w:eastAsia="宋体"/>
                <w:color w:val="000000"/>
                <w:highlight w:val="none"/>
              </w:rPr>
            </w:r>
            <w:r/>
          </w:p>
        </w:tc>
      </w:tr>
      <w:tr>
        <w:trPr>
          <w:trHeight w:val="698"/>
        </w:trPr>
        <w:tc>
          <w:tcPr>
            <w:gridSpan w:val="5"/>
            <w:tcW w:w="8719" w:type="dxa"/>
            <w:vAlign w:val="center"/>
            <w:textDirection w:val="lrTb"/>
            <w:noWrap w:val="false"/>
          </w:tcPr>
          <w:p>
            <w:pPr>
              <w:pStyle w:val="820"/>
              <w:jc w:val="center"/>
              <w:spacing w:line="300" w:lineRule="auto"/>
              <w:widowControl/>
              <w:rPr>
                <w:rFonts w:eastAsia="宋体"/>
                <w:color w:val="000000"/>
                <w:highlight w:val="none"/>
              </w:rPr>
            </w:pPr>
            <w:r>
              <w:rPr>
                <w:rFonts w:eastAsia="宋体"/>
                <w:color w:val="000000"/>
                <w:highlight w:val="none"/>
              </w:rPr>
            </w:r>
            <w:r/>
          </w:p>
        </w:tc>
      </w:tr>
    </w:tbl>
    <w:p>
      <w:pPr>
        <w:pStyle w:val="820"/>
        <w:ind w:left="-525" w:firstLine="482"/>
        <w:jc w:val="center"/>
        <w:spacing w:line="300" w:lineRule="auto"/>
        <w:rPr>
          <w:rFonts w:hint="eastAsia" w:eastAsia="宋体"/>
          <w:b/>
          <w:iCs/>
          <w:color w:val="000000"/>
          <w:sz w:val="24"/>
          <w:szCs w:val="24"/>
          <w:highlight w:val="none"/>
        </w:rPr>
      </w:pPr>
      <w:r>
        <w:rPr>
          <w:rFonts w:hint="eastAsia" w:eastAsia="宋体"/>
          <w:b/>
          <w:iCs/>
          <w:color w:val="000000"/>
          <w:sz w:val="24"/>
          <w:szCs w:val="24"/>
          <w:highlight w:val="none"/>
        </w:rPr>
      </w:r>
      <w:r/>
    </w:p>
    <w:p>
      <w:pPr>
        <w:pStyle w:val="832"/>
        <w:rPr>
          <w:rFonts w:hint="eastAsia" w:ascii="Times New Roman" w:hAnsi="Times New Roman" w:eastAsia="宋体"/>
          <w:color w:val="000000"/>
          <w:highlight w:val="none"/>
        </w:rPr>
      </w:pPr>
      <w:r>
        <w:rPr>
          <w:rFonts w:hint="eastAsia" w:ascii="Times New Roman" w:hAnsi="Times New Roman" w:eastAsia="宋体"/>
          <w:color w:val="000000"/>
          <w:highlight w:val="none"/>
        </w:rPr>
      </w:r>
      <w:r/>
    </w:p>
    <w:p>
      <w:pPr>
        <w:pStyle w:val="820"/>
        <w:rPr>
          <w:rFonts w:eastAsia="宋体"/>
          <w:b/>
          <w:bCs/>
          <w:color w:val="000000"/>
          <w:sz w:val="28"/>
          <w:szCs w:val="28"/>
          <w:highlight w:val="none"/>
        </w:rPr>
      </w:pPr>
      <w:r>
        <w:rPr>
          <w:rFonts w:hint="eastAsia" w:eastAsia="宋体"/>
          <w:color w:val="000000"/>
          <w:highlight w:val="none"/>
        </w:rPr>
        <w:br w:type="page" w:clear="all"/>
      </w:r>
      <w:r>
        <w:rPr>
          <w:rFonts w:hint="eastAsia" w:eastAsia="宋体"/>
          <w:b/>
          <w:bCs/>
          <w:color w:val="000000"/>
          <w:sz w:val="28"/>
          <w:szCs w:val="28"/>
          <w:highlight w:val="none"/>
        </w:rPr>
        <w:t xml:space="preserve">附件2：</w:t>
      </w:r>
      <w:r>
        <w:rPr>
          <w:rFonts w:eastAsia="宋体"/>
          <w:b/>
          <w:bCs/>
          <w:color w:val="000000"/>
          <w:sz w:val="28"/>
          <w:szCs w:val="28"/>
          <w:highlight w:val="none"/>
        </w:rPr>
      </w:r>
      <w:r/>
    </w:p>
    <w:p>
      <w:pPr>
        <w:pStyle w:val="820"/>
        <w:jc w:val="center"/>
        <w:rPr>
          <w:rFonts w:hint="eastAsia" w:eastAsia="宋体"/>
          <w:b/>
          <w:bCs/>
          <w:color w:val="000000"/>
          <w:sz w:val="28"/>
          <w:szCs w:val="28"/>
          <w:highlight w:val="none"/>
        </w:rPr>
      </w:pPr>
      <w:r>
        <w:rPr>
          <w:rFonts w:eastAsia="宋体"/>
          <w:b/>
          <w:bCs/>
          <w:color w:val="000000"/>
          <w:sz w:val="28"/>
          <w:szCs w:val="28"/>
          <w:highlight w:val="none"/>
        </w:rPr>
        <w:t xml:space="preserve">廉政协议</w:t>
      </w:r>
      <w:r>
        <w:rPr>
          <w:rFonts w:hint="eastAsia" w:eastAsia="宋体"/>
          <w:b/>
          <w:bCs/>
          <w:color w:val="000000"/>
          <w:sz w:val="28"/>
          <w:szCs w:val="28"/>
          <w:highlight w:val="none"/>
        </w:rPr>
      </w:r>
      <w:r/>
    </w:p>
    <w:p>
      <w:pPr>
        <w:pStyle w:val="820"/>
        <w:ind w:firstLine="480"/>
        <w:rPr>
          <w:rFonts w:hint="eastAsia" w:eastAsia="宋体"/>
          <w:color w:val="000000"/>
          <w:sz w:val="24"/>
          <w:szCs w:val="24"/>
          <w:highlight w:val="none"/>
        </w:rPr>
      </w:pPr>
      <w:r>
        <w:rPr>
          <w:rFonts w:eastAsia="宋体"/>
          <w:color w:val="000000"/>
          <w:sz w:val="24"/>
          <w:szCs w:val="24"/>
          <w:highlight w:val="none"/>
        </w:rPr>
        <w:t xml:space="preserve">签立协议单位</w:t>
      </w:r>
      <w:r>
        <w:rPr>
          <w:rFonts w:eastAsia="宋体"/>
          <w:color w:val="000000"/>
          <w:sz w:val="24"/>
          <w:szCs w:val="24"/>
          <w:highlight w:val="none"/>
          <w:u w:val="single"/>
        </w:rPr>
        <w:t xml:space="preserve">：</w:t>
      </w:r>
      <w:r>
        <w:rPr>
          <w:rFonts w:eastAsia="宋体"/>
          <w:color w:val="000000"/>
          <w:sz w:val="24"/>
          <w:szCs w:val="24"/>
          <w:highlight w:val="none"/>
          <w:u w:val="single"/>
        </w:rPr>
        <w:tab/>
      </w:r>
      <w:r>
        <w:rPr>
          <w:rFonts w:eastAsia="宋体"/>
          <w:color w:val="000000"/>
          <w:sz w:val="24"/>
          <w:szCs w:val="24"/>
          <w:highlight w:val="none"/>
          <w:u w:val="single"/>
        </w:rPr>
        <w:t xml:space="preserve">南通大学附属医院  （甲方）</w:t>
      </w:r>
      <w:r>
        <w:rPr>
          <w:rFonts w:hint="eastAsia" w:eastAsia="宋体"/>
          <w:color w:val="000000"/>
          <w:sz w:val="24"/>
          <w:szCs w:val="24"/>
          <w:highlight w:val="none"/>
        </w:rPr>
      </w:r>
      <w:r/>
    </w:p>
    <w:p>
      <w:pPr>
        <w:pStyle w:val="820"/>
        <w:ind w:firstLine="480"/>
        <w:rPr>
          <w:rFonts w:hint="eastAsia" w:eastAsia="宋体"/>
          <w:color w:val="000000"/>
          <w:sz w:val="24"/>
          <w:szCs w:val="24"/>
          <w:highlight w:val="none"/>
          <w:u w:val="single"/>
        </w:rPr>
      </w:pPr>
      <w:r>
        <w:rPr>
          <w:rFonts w:eastAsia="宋体"/>
          <w:color w:val="000000"/>
          <w:sz w:val="24"/>
          <w:szCs w:val="24"/>
          <w:highlight w:val="none"/>
        </w:rPr>
        <w:tab/>
      </w:r>
      <w:r>
        <w:rPr>
          <w:rFonts w:eastAsia="宋体"/>
          <w:color w:val="000000"/>
          <w:sz w:val="24"/>
          <w:szCs w:val="24"/>
          <w:highlight w:val="none"/>
        </w:rPr>
        <w:t xml:space="preserve">          </w:t>
      </w:r>
      <w:r>
        <w:rPr>
          <w:rFonts w:eastAsia="宋体"/>
          <w:color w:val="000000"/>
          <w:sz w:val="24"/>
          <w:szCs w:val="24"/>
          <w:highlight w:val="none"/>
          <w:u w:val="single"/>
        </w:rPr>
        <w:tab/>
      </w:r>
      <w:r>
        <w:rPr>
          <w:rFonts w:eastAsia="宋体"/>
          <w:color w:val="000000"/>
          <w:sz w:val="24"/>
          <w:szCs w:val="24"/>
          <w:highlight w:val="none"/>
          <w:u w:val="single"/>
        </w:rPr>
        <w:t xml:space="preserve">         xxx      （乙方）</w:t>
      </w:r>
      <w:r>
        <w:rPr>
          <w:rFonts w:hint="eastAsia" w:eastAsia="宋体"/>
          <w:color w:val="000000"/>
          <w:sz w:val="24"/>
          <w:szCs w:val="24"/>
          <w:highlight w:val="none"/>
          <w:u w:val="singl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为了在服务全过程中保持廉洁自律的风气，防止各种不正当行为的发生，根据国家、省、市有关服务项目承发包和廉政建设的各项规定，甲乙双方按照公平、公正和诚实信用的原则，自愿订立并共同遵守如下协议： </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第一条 甲乙双方应当自觉遵守国家、省、市关于服务项目承发包和廉政建设的各项规定。</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第二条 甲方责任</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（一）甲方工作人员不得以任何形式接受乙方的礼金、有价证券、物品、好处费、感谢费等，不得在乙方报销任何应由个人支付的费用。</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（二）甲方工作人员不得参加可能对公正执行公务有影响的宴请、健身和娱乐等活动。</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（三）甲方工作人员不得接受、要求和暗示乙方和相关单位为个人装修住房、婚丧嫁娶、配偶子女的工作安排以及出国（境）、旅游等提供方便。</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（四）甲方工作人员不得向乙方和相关单位介绍或为配偶、子女、亲属参与同甲方管理合同有关的业务活动；不得以任何理由要求或暗示乙方和相关单位使用某种产品、材料和设备。</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（五）甲方工作人员不得向乙方和相关单位泄露应当保密或者可能影响公平竞争的相关情况。</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（六）甲方工作人员不得接受、要求和暗示乙方和相关单位为其购置或者提供通讯工具、交通工具、家电、高档办公用品等物品。</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（七）甲方工作人员不得在家里接待乙方有关事宜的询访。</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第三条 乙方责任</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一）乙方通过正常途径开展相关业务，不得向甲方工作人员、审计等相关人员赠送礼品、礼金、有价证券、物品和好处费、感谢费等。不得为甲方工作人员、审计等相关人员报销应由其个人或其单位负担的费用。</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（二）乙方不得为谋取不正当利益擅自与甲方工作人员、审计等相关人员就服务项目进行私下商谈或达成默契。</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（三）乙方不得为甲方工作人员、审计等相关人员装修住房、婚丧嫁娶、配偶子女的工作安排以及出国（境）、旅游等提供方便。</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（四）乙方不得以任何理由为甲方、审计等相关人员和相关单位及其个人组织有可能影响公正执行公务的宴请、健身、娱乐等活动。</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（五）乙方不得为甲方工作人员、审计等相关人员购置或者提供通讯工具、交通工具、家电、高档办公用品等物品。</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第四条 违约责任</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（一）乙方如发现甲方工作人员有违反上述协议者，应向甲方纪委监察机关 或甲方上级单位举报。甲方不得找任何借口对乙方进行报复。</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二）甲方发现乙方违反本协议，甲方根据具体情况和造成的后果扣除乙方合同价的2%—10%作为廉政违约金（发现一次，至少扣除合同价2%的违约金），对有贿赂等不良记录的单位和个人，在2-3年内不得参与甲方任何项目投标。乙方用不正当手段获取的非法所得由甲方从合同款中扣除。由此给甲方单位造成的损失，乙方应予赔偿。</w:t>
      </w:r>
      <w:r>
        <w:rPr>
          <w:rFonts w:hint="eastAsia" w:eastAsia="宋体"/>
          <w:color w:val="000000"/>
          <w:sz w:val="24"/>
          <w:szCs w:val="24"/>
          <w:highlight w:val="none"/>
        </w:rPr>
      </w:r>
      <w:r/>
    </w:p>
    <w:p>
      <w:pPr>
        <w:pStyle w:val="820"/>
        <w:ind w:firstLine="424"/>
        <w:spacing w:line="360" w:lineRule="auto"/>
        <w:rPr>
          <w:rFonts w:hint="eastAsia" w:eastAsia="宋体"/>
          <w:color w:val="000000"/>
          <w:sz w:val="24"/>
          <w:szCs w:val="24"/>
          <w:highlight w:val="none"/>
        </w:rPr>
      </w:pPr>
      <w:r>
        <w:rPr>
          <w:rFonts w:eastAsia="宋体"/>
          <w:color w:val="000000"/>
          <w:sz w:val="24"/>
          <w:szCs w:val="24"/>
          <w:highlight w:val="none"/>
        </w:rPr>
        <w:t xml:space="preserve">第五条 本协议一式四份。双方各随合同保存一份，交纪委、监察部门备案一份。</w:t>
      </w:r>
      <w:r>
        <w:rPr>
          <w:rFonts w:hint="eastAsia" w:eastAsia="宋体"/>
          <w:color w:val="000000"/>
          <w:sz w:val="24"/>
          <w:szCs w:val="24"/>
          <w:highlight w:val="none"/>
        </w:rPr>
      </w:r>
      <w:r/>
    </w:p>
    <w:p>
      <w:pPr>
        <w:pStyle w:val="820"/>
        <w:ind w:firstLine="424"/>
        <w:spacing w:line="360" w:lineRule="auto"/>
        <w:rPr>
          <w:rFonts w:hint="eastAsia" w:eastAsia="宋体"/>
          <w:bCs/>
          <w:color w:val="000000"/>
          <w:sz w:val="24"/>
          <w:szCs w:val="24"/>
          <w:highlight w:val="none"/>
        </w:rPr>
      </w:pPr>
      <w:r>
        <w:rPr>
          <w:rFonts w:eastAsia="宋体"/>
          <w:bCs/>
          <w:color w:val="000000"/>
          <w:sz w:val="24"/>
          <w:szCs w:val="24"/>
          <w:highlight w:val="none"/>
        </w:rPr>
        <w:t xml:space="preserve">第六条 本</w:t>
      </w:r>
      <w:r>
        <w:rPr>
          <w:rFonts w:eastAsia="宋体"/>
          <w:color w:val="000000"/>
          <w:sz w:val="24"/>
          <w:szCs w:val="24"/>
          <w:highlight w:val="none"/>
        </w:rPr>
        <w:t xml:space="preserve">廉洁</w:t>
      </w:r>
      <w:r>
        <w:rPr>
          <w:rFonts w:eastAsia="宋体"/>
          <w:bCs/>
          <w:color w:val="000000"/>
          <w:sz w:val="24"/>
          <w:szCs w:val="24"/>
          <w:highlight w:val="none"/>
        </w:rPr>
        <w:t xml:space="preserve">协议作为合同</w:t>
      </w:r>
      <w:r>
        <w:rPr>
          <w:rFonts w:eastAsia="宋体"/>
          <w:color w:val="000000"/>
          <w:sz w:val="24"/>
          <w:szCs w:val="24"/>
          <w:highlight w:val="none"/>
          <w:u w:val="single"/>
        </w:rPr>
        <w:t xml:space="preserve">xxx</w:t>
      </w:r>
      <w:r>
        <w:rPr>
          <w:rFonts w:eastAsia="宋体"/>
          <w:bCs/>
          <w:color w:val="000000"/>
          <w:sz w:val="24"/>
          <w:szCs w:val="24"/>
          <w:highlight w:val="none"/>
        </w:rPr>
        <w:t xml:space="preserve">的附件，与合同</w:t>
      </w:r>
      <w:r>
        <w:rPr>
          <w:rFonts w:eastAsia="宋体"/>
          <w:color w:val="000000"/>
          <w:sz w:val="24"/>
          <w:szCs w:val="24"/>
          <w:highlight w:val="none"/>
          <w:u w:val="single"/>
        </w:rPr>
        <w:t xml:space="preserve">xxx</w:t>
      </w:r>
      <w:r>
        <w:rPr>
          <w:rFonts w:eastAsia="宋体"/>
          <w:bCs/>
          <w:color w:val="000000"/>
          <w:sz w:val="24"/>
          <w:szCs w:val="24"/>
          <w:highlight w:val="none"/>
        </w:rPr>
        <w:t xml:space="preserve">具有同等法律效力。经协议双方签署盖章后立即生效。</w:t>
      </w:r>
      <w:r>
        <w:rPr>
          <w:rFonts w:hint="eastAsia" w:eastAsia="宋体"/>
          <w:bCs/>
          <w:color w:val="000000"/>
          <w:sz w:val="24"/>
          <w:szCs w:val="24"/>
          <w:highlight w:val="none"/>
        </w:rPr>
      </w:r>
      <w:r/>
    </w:p>
    <w:p>
      <w:pPr>
        <w:pStyle w:val="820"/>
        <w:ind w:firstLine="480"/>
        <w:rPr>
          <w:rFonts w:hint="eastAsia" w:eastAsia="宋体"/>
          <w:color w:val="000000"/>
          <w:sz w:val="24"/>
          <w:szCs w:val="24"/>
          <w:highlight w:val="none"/>
        </w:rPr>
      </w:pPr>
      <w:r>
        <w:rPr>
          <w:rFonts w:hint="eastAsia" w:eastAsia="宋体"/>
          <w:color w:val="000000"/>
          <w:sz w:val="24"/>
          <w:szCs w:val="24"/>
          <w:highlight w:val="none"/>
        </w:rPr>
      </w:r>
      <w:r/>
    </w:p>
    <w:p>
      <w:pPr>
        <w:pStyle w:val="820"/>
        <w:spacing w:line="360" w:lineRule="auto"/>
        <w:rPr>
          <w:rFonts w:hint="eastAsia" w:eastAsia="宋体"/>
          <w:color w:val="000000"/>
          <w:sz w:val="24"/>
          <w:szCs w:val="24"/>
          <w:highlight w:val="none"/>
        </w:rPr>
      </w:pPr>
      <w:r>
        <w:rPr>
          <w:rFonts w:eastAsia="宋体"/>
          <w:color w:val="000000"/>
          <w:sz w:val="24"/>
          <w:szCs w:val="24"/>
          <w:highlight w:val="none"/>
        </w:rPr>
        <w:t xml:space="preserve">甲  方：（公章）南通大学附属医院       乙  方：（公章）</w:t>
      </w:r>
      <w:r>
        <w:rPr>
          <w:rFonts w:hint="eastAsia" w:eastAsia="宋体"/>
          <w:color w:val="000000"/>
          <w:sz w:val="24"/>
          <w:szCs w:val="24"/>
          <w:highlight w:val="none"/>
        </w:rPr>
        <w:t xml:space="preserve">                </w:t>
      </w:r>
      <w:r>
        <w:rPr>
          <w:rFonts w:eastAsia="宋体"/>
          <w:color w:val="000000"/>
          <w:sz w:val="24"/>
          <w:szCs w:val="24"/>
          <w:highlight w:val="none"/>
        </w:rPr>
        <w:t xml:space="preserve">xxx  </w:t>
      </w:r>
      <w:r>
        <w:rPr>
          <w:rFonts w:hint="eastAsia" w:eastAsia="宋体"/>
          <w:color w:val="000000"/>
          <w:sz w:val="24"/>
          <w:szCs w:val="24"/>
          <w:highlight w:val="none"/>
        </w:rPr>
      </w:r>
      <w:r/>
    </w:p>
    <w:p>
      <w:pPr>
        <w:pStyle w:val="820"/>
        <w:spacing w:line="360" w:lineRule="auto"/>
        <w:rPr>
          <w:rFonts w:hint="eastAsia" w:eastAsia="宋体"/>
          <w:color w:val="000000"/>
          <w:sz w:val="24"/>
          <w:szCs w:val="24"/>
          <w:highlight w:val="none"/>
        </w:rPr>
      </w:pPr>
      <w:r>
        <w:rPr>
          <w:rFonts w:eastAsia="宋体"/>
          <w:color w:val="000000"/>
          <w:sz w:val="24"/>
          <w:szCs w:val="24"/>
          <w:highlight w:val="none"/>
        </w:rPr>
        <w:t xml:space="preserve">代表人：（签字）      </w:t>
      </w:r>
      <w:r>
        <w:rPr>
          <w:rFonts w:hint="eastAsia" w:eastAsia="宋体"/>
          <w:color w:val="000000"/>
          <w:sz w:val="24"/>
          <w:szCs w:val="24"/>
          <w:highlight w:val="none"/>
        </w:rPr>
        <w:t xml:space="preserve">                 </w:t>
      </w:r>
      <w:r>
        <w:rPr>
          <w:rFonts w:eastAsia="宋体"/>
          <w:color w:val="000000"/>
          <w:sz w:val="24"/>
          <w:szCs w:val="24"/>
          <w:highlight w:val="none"/>
        </w:rPr>
        <w:t xml:space="preserve">代表人：（签字）</w:t>
      </w:r>
      <w:r>
        <w:rPr>
          <w:rFonts w:hint="eastAsia" w:eastAsia="宋体"/>
          <w:color w:val="000000"/>
          <w:sz w:val="24"/>
          <w:szCs w:val="24"/>
          <w:highlight w:val="none"/>
        </w:rPr>
      </w:r>
      <w:r/>
    </w:p>
    <w:p>
      <w:pPr>
        <w:pStyle w:val="820"/>
        <w:spacing w:line="360" w:lineRule="auto"/>
        <w:rPr>
          <w:rFonts w:hint="eastAsia" w:eastAsia="宋体"/>
          <w:color w:val="000000"/>
          <w:sz w:val="24"/>
          <w:szCs w:val="24"/>
          <w:highlight w:val="none"/>
        </w:rPr>
      </w:pPr>
      <w:r>
        <w:rPr>
          <w:rFonts w:hint="eastAsia" w:eastAsia="宋体"/>
          <w:color w:val="000000"/>
          <w:sz w:val="24"/>
          <w:szCs w:val="24"/>
          <w:highlight w:val="none"/>
        </w:rPr>
      </w:r>
      <w:r/>
    </w:p>
    <w:p>
      <w:pPr>
        <w:pStyle w:val="820"/>
        <w:spacing w:line="360" w:lineRule="auto"/>
        <w:rPr>
          <w:rFonts w:hint="eastAsia" w:eastAsia="宋体"/>
          <w:color w:val="000000"/>
          <w:sz w:val="24"/>
          <w:szCs w:val="24"/>
          <w:highlight w:val="none"/>
        </w:rPr>
      </w:pPr>
      <w:r>
        <w:rPr>
          <w:rFonts w:hint="eastAsia" w:eastAsia="宋体"/>
          <w:color w:val="000000"/>
          <w:sz w:val="24"/>
          <w:szCs w:val="24"/>
          <w:highlight w:val="none"/>
        </w:rPr>
      </w:r>
      <w:r/>
    </w:p>
    <w:p>
      <w:pPr>
        <w:pStyle w:val="820"/>
        <w:spacing w:line="360" w:lineRule="auto"/>
        <w:rPr>
          <w:rFonts w:hint="eastAsia" w:eastAsia="宋体"/>
          <w:color w:val="000000"/>
          <w:sz w:val="24"/>
          <w:szCs w:val="24"/>
          <w:highlight w:val="none"/>
        </w:rPr>
      </w:pPr>
      <w:r>
        <w:rPr>
          <w:rFonts w:hint="eastAsia" w:eastAsia="宋体"/>
          <w:color w:val="000000"/>
          <w:sz w:val="24"/>
          <w:szCs w:val="24"/>
          <w:highlight w:val="none"/>
        </w:rPr>
        <w:t xml:space="preserve">使用科室代表（签字）：</w:t>
      </w:r>
      <w:r>
        <w:rPr>
          <w:rFonts w:hint="eastAsia" w:eastAsia="宋体"/>
          <w:color w:val="000000"/>
          <w:sz w:val="24"/>
          <w:szCs w:val="24"/>
          <w:highlight w:val="none"/>
        </w:rPr>
      </w:r>
      <w:r/>
    </w:p>
    <w:p>
      <w:pPr>
        <w:pStyle w:val="832"/>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r>
      <w:r/>
    </w:p>
    <w:p>
      <w:pPr>
        <w:pStyle w:val="820"/>
        <w:rPr>
          <w:rFonts w:hint="eastAsia" w:eastAsia="宋体"/>
          <w:color w:val="000000"/>
          <w:sz w:val="24"/>
          <w:szCs w:val="24"/>
          <w:highlight w:val="none"/>
        </w:rPr>
      </w:pPr>
      <w:r>
        <w:rPr>
          <w:rFonts w:hint="eastAsia" w:eastAsia="宋体"/>
          <w:color w:val="000000"/>
          <w:sz w:val="24"/>
          <w:szCs w:val="24"/>
          <w:highlight w:val="none"/>
        </w:rPr>
        <w:t xml:space="preserve">信息中心代表（签字）：</w:t>
      </w:r>
      <w:r>
        <w:rPr>
          <w:rFonts w:hint="eastAsia" w:eastAsia="宋体"/>
          <w:color w:val="000000"/>
          <w:sz w:val="24"/>
          <w:szCs w:val="24"/>
          <w:highlight w:val="none"/>
        </w:rPr>
      </w:r>
      <w:r/>
    </w:p>
    <w:p>
      <w:pPr>
        <w:pStyle w:val="832"/>
        <w:rPr>
          <w:rFonts w:hint="eastAsia"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r>
      <w:r/>
    </w:p>
    <w:p>
      <w:pPr>
        <w:pStyle w:val="820"/>
        <w:spacing w:line="360" w:lineRule="auto"/>
        <w:rPr>
          <w:rFonts w:hint="eastAsia" w:eastAsia="宋体"/>
          <w:color w:val="000000"/>
          <w:sz w:val="24"/>
          <w:szCs w:val="24"/>
          <w:highlight w:val="none"/>
        </w:rPr>
      </w:pPr>
      <w:r>
        <w:rPr>
          <w:rFonts w:eastAsia="宋体"/>
          <w:color w:val="000000"/>
          <w:sz w:val="24"/>
          <w:szCs w:val="24"/>
          <w:highlight w:val="none"/>
        </w:rPr>
        <w:t xml:space="preserve">日  期：                              日  期：</w:t>
      </w:r>
      <w:r>
        <w:rPr>
          <w:rFonts w:hint="eastAsia" w:eastAsia="宋体"/>
          <w:color w:val="000000"/>
          <w:sz w:val="24"/>
          <w:szCs w:val="24"/>
          <w:highlight w:val="none"/>
        </w:rPr>
      </w:r>
      <w:r/>
    </w:p>
    <w:p>
      <w:pPr>
        <w:pStyle w:val="820"/>
        <w:spacing w:line="360" w:lineRule="auto"/>
        <w:rPr>
          <w:rFonts w:hint="eastAsia" w:eastAsia="宋体" w:cs="宋体"/>
          <w:b/>
          <w:color w:val="000000"/>
          <w:sz w:val="36"/>
          <w:szCs w:val="36"/>
          <w:highlight w:val="none"/>
        </w:rPr>
      </w:pPr>
      <w:r>
        <w:rPr>
          <w:rFonts w:hint="eastAsia" w:eastAsia="宋体" w:cs="宋体"/>
          <w:b/>
          <w:color w:val="000000"/>
          <w:sz w:val="36"/>
          <w:szCs w:val="36"/>
          <w:highlight w:val="none"/>
        </w:rPr>
      </w:r>
      <w:r/>
    </w:p>
    <w:p>
      <w:pPr>
        <w:pStyle w:val="820"/>
        <w:contextualSpacing/>
        <w:jc w:val="center"/>
        <w:spacing w:line="360" w:lineRule="auto"/>
        <w:rPr>
          <w:rFonts w:hint="eastAsia" w:eastAsia="宋体" w:cs="宋体"/>
          <w:b/>
          <w:color w:val="000000"/>
          <w:sz w:val="36"/>
          <w:szCs w:val="36"/>
          <w:highlight w:val="none"/>
        </w:rPr>
        <w:outlineLvl w:val="0"/>
      </w:pPr>
      <w:r/>
      <w:bookmarkStart w:id="90" w:name="_Toc8595"/>
      <w:r/>
      <w:bookmarkStart w:id="91" w:name="_Toc30633"/>
      <w:r>
        <w:rPr>
          <w:rFonts w:eastAsia="宋体" w:cs="宋体"/>
          <w:b/>
          <w:color w:val="000000"/>
          <w:sz w:val="36"/>
          <w:szCs w:val="36"/>
          <w:highlight w:val="none"/>
        </w:rPr>
        <w:br w:type="page" w:clear="all"/>
      </w:r>
      <w:r>
        <w:rPr>
          <w:rFonts w:hint="eastAsia" w:eastAsia="宋体" w:cs="宋体"/>
          <w:b/>
          <w:color w:val="000000"/>
          <w:sz w:val="36"/>
          <w:szCs w:val="36"/>
          <w:highlight w:val="none"/>
        </w:rPr>
        <w:t xml:space="preserve">第六章 合同授予</w:t>
      </w:r>
      <w:bookmarkEnd w:id="90"/>
      <w:r/>
      <w:bookmarkEnd w:id="91"/>
      <w:r>
        <w:rPr>
          <w:rFonts w:hint="eastAsia" w:eastAsia="宋体" w:cs="宋体"/>
          <w:b/>
          <w:color w:val="000000"/>
          <w:sz w:val="36"/>
          <w:szCs w:val="36"/>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一、</w:t>
      </w:r>
      <w:r>
        <w:rPr>
          <w:rFonts w:hint="eastAsia" w:eastAsia="宋体" w:cs="宋体"/>
          <w:bCs/>
          <w:color w:val="000000"/>
          <w:sz w:val="24"/>
          <w:szCs w:val="24"/>
          <w:highlight w:val="none"/>
        </w:rPr>
        <w:t xml:space="preserve">自中标通知书发出之日起30日内，中标人凭“中标通知书”与招标人签订合同。</w:t>
      </w:r>
      <w:r>
        <w:rPr>
          <w:rFonts w:hint="eastAsia" w:eastAsia="宋体" w:cs="宋体"/>
          <w:color w:val="000000"/>
          <w:sz w:val="24"/>
          <w:szCs w:val="21"/>
          <w:highlight w:val="none"/>
        </w:rPr>
        <w:t xml:space="preserve">合同一式肆份，招标人、中标人各执贰份。所签合同不得对招标文件作实质性修改。招标人不得向中标人提出不合理的要求作为签订合同的条件，不得与中标人私下订立背离招标文件实质性内容的协议。</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二、招标人按合同约定积极配合中标人履约，中标人履约到位后，请以书面形式向招标人提出验收申请。</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三、中标人出现违约情形，应当及时纠正或补偿；造成损失的，按合同约定追究违约责任。</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bookmarkEnd w:id="67"/>
      <w:r/>
      <w:bookmarkStart w:id="92" w:name="_Toc363573860"/>
      <w:r>
        <w:rPr>
          <w:rFonts w:hint="eastAsia" w:eastAsia="宋体" w:cs="宋体"/>
          <w:color w:val="000000"/>
          <w:sz w:val="24"/>
          <w:szCs w:val="21"/>
          <w:highlight w:val="none"/>
        </w:rPr>
        <w:t xml:space="preserve">四、不响应付款方式的，视同投标文件无效，按无效投标文件处理。</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highlight w:val="none"/>
        </w:rPr>
      </w:pPr>
      <w:r>
        <w:rPr>
          <w:rFonts w:hint="eastAsia" w:eastAsia="宋体" w:cs="宋体"/>
          <w:color w:val="000000"/>
          <w:sz w:val="24"/>
          <w:szCs w:val="21"/>
          <w:highlight w:val="none"/>
        </w:rPr>
        <w:t xml:space="preserve">五、付款方式详见招标文件第五章，以上项目款的支付不计息。</w:t>
      </w:r>
      <w:r>
        <w:rPr>
          <w:rFonts w:hint="eastAsia" w:eastAsia="宋体" w:cs="宋体"/>
          <w:color w:val="000000"/>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820"/>
        <w:contextualSpacing/>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972"/>
        <w:spacing w:line="360" w:lineRule="auto"/>
        <w:rPr>
          <w:rFonts w:hint="eastAsia" w:eastAsia="宋体" w:cs="宋体"/>
          <w:color w:val="000000"/>
          <w:highlight w:val="none"/>
        </w:rPr>
      </w:pPr>
      <w:r>
        <w:rPr>
          <w:rFonts w:hint="eastAsia" w:eastAsia="宋体" w:cs="宋体"/>
          <w:color w:val="000000"/>
          <w:highlight w:val="none"/>
        </w:rPr>
      </w:r>
      <w:r/>
    </w:p>
    <w:p>
      <w:pPr>
        <w:pStyle w:val="820"/>
        <w:contextualSpacing/>
        <w:ind w:firstLine="582"/>
        <w:jc w:val="center"/>
        <w:spacing w:line="360" w:lineRule="auto"/>
        <w:rPr>
          <w:rFonts w:hint="eastAsia" w:eastAsia="宋体" w:cs="宋体"/>
          <w:b/>
          <w:color w:val="000000"/>
          <w:sz w:val="36"/>
          <w:szCs w:val="36"/>
          <w:highlight w:val="none"/>
        </w:rPr>
        <w:outlineLvl w:val="0"/>
      </w:pPr>
      <w:r>
        <w:rPr>
          <w:rFonts w:hint="eastAsia" w:eastAsia="宋体" w:cs="宋体"/>
          <w:b/>
          <w:color w:val="000000"/>
          <w:sz w:val="36"/>
          <w:szCs w:val="36"/>
          <w:highlight w:val="none"/>
        </w:rPr>
        <w:br w:type="page" w:clear="all"/>
      </w:r>
      <w:bookmarkStart w:id="93" w:name="_Toc6012"/>
      <w:r/>
      <w:bookmarkStart w:id="94" w:name="_Toc8139"/>
      <w:r>
        <w:rPr>
          <w:rFonts w:hint="eastAsia" w:eastAsia="宋体" w:cs="宋体"/>
          <w:b/>
          <w:color w:val="000000"/>
          <w:sz w:val="36"/>
          <w:szCs w:val="36"/>
          <w:highlight w:val="none"/>
        </w:rPr>
        <w:t xml:space="preserve">第七章 质疑与投诉</w:t>
      </w:r>
      <w:bookmarkEnd w:id="93"/>
      <w:r/>
      <w:bookmarkEnd w:id="94"/>
      <w:r>
        <w:rPr>
          <w:rFonts w:hint="eastAsia" w:eastAsia="宋体" w:cs="宋体"/>
          <w:b/>
          <w:color w:val="000000"/>
          <w:sz w:val="36"/>
          <w:szCs w:val="36"/>
          <w:highlight w:val="none"/>
        </w:rPr>
      </w:r>
      <w:r/>
    </w:p>
    <w:p>
      <w:pPr>
        <w:pStyle w:val="820"/>
        <w:contextualSpacing/>
        <w:ind w:firstLine="482"/>
        <w:spacing w:line="360" w:lineRule="auto"/>
        <w:rPr>
          <w:rFonts w:hint="eastAsia" w:eastAsia="宋体" w:cs="宋体"/>
          <w:b/>
          <w:color w:val="000000"/>
          <w:sz w:val="24"/>
          <w:szCs w:val="21"/>
          <w:highlight w:val="none"/>
        </w:rPr>
        <w:outlineLvl w:val="1"/>
      </w:pPr>
      <w:r/>
      <w:bookmarkStart w:id="95" w:name="_Toc14154"/>
      <w:r>
        <w:rPr>
          <w:rFonts w:hint="eastAsia" w:eastAsia="宋体" w:cs="宋体"/>
          <w:b/>
          <w:color w:val="000000"/>
          <w:sz w:val="24"/>
          <w:szCs w:val="21"/>
          <w:highlight w:val="none"/>
        </w:rPr>
        <w:t xml:space="preserve">一、质疑的提出</w:t>
      </w:r>
      <w:bookmarkEnd w:id="95"/>
      <w:r>
        <w:rPr>
          <w:rFonts w:hint="eastAsia" w:eastAsia="宋体" w:cs="宋体"/>
          <w:b/>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1、提出质疑的投标人应当是参与所质疑项目采购活动的投标人。潜在投标人依法获取其可质疑的招标文件的，可以对招标文件提出质疑。</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2.1对可以质疑的招标文件提出质疑的，为收到招标文件之日或者招标文件公告期限届满之日；</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2.2对采购过程提出质疑的，为各采购程序环节结束之日；</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2.3对中标结果提出质疑的，为中标结果公告期限届满之日。</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投标人应当在法定质疑期内一次性提出针对同一采购程序环节的质疑。</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4、对招标方式、招标文件中项目需求、投标人资格条件、评审方法和评审标准、资格审查结果等应当由招标人答复的质疑，请向招标人提出，由招标人负责答复。</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招标人质疑接收人及联系方式，见招标文件第一章。</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5、 以下情形的质疑不予受理</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5.1 内容不符合《政府采购质疑和投诉办法》财政部第94号令第十二条规定的质疑。</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5.2 超出政府采购法定期限的质疑。</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5.3 未参加招投标活动的投标人。</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5.4投标人组成联合体参加招投标活动，联合体中任何一方或多方未按要求签字、盖章、加盖公章的质疑。</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hint="eastAsia" w:eastAsia="宋体" w:cs="宋体"/>
          <w:color w:val="000000"/>
          <w:sz w:val="24"/>
          <w:szCs w:val="21"/>
          <w:highlight w:val="none"/>
        </w:rPr>
      </w:r>
      <w:r/>
    </w:p>
    <w:p>
      <w:pPr>
        <w:pStyle w:val="820"/>
        <w:contextualSpacing/>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br w:type="page" w:clear="all"/>
      </w:r>
      <w:r>
        <w:rPr>
          <w:rFonts w:hint="eastAsia" w:eastAsia="宋体" w:cs="宋体"/>
          <w:color w:val="000000"/>
          <w:sz w:val="24"/>
          <w:szCs w:val="21"/>
          <w:highlight w:val="none"/>
        </w:rPr>
        <w:t xml:space="preserve">附件：</w:t>
      </w:r>
      <w:r>
        <w:rPr>
          <w:rFonts w:hint="eastAsia" w:eastAsia="宋体" w:cs="宋体"/>
          <w:color w:val="000000"/>
          <w:sz w:val="24"/>
          <w:szCs w:val="21"/>
          <w:highlight w:val="none"/>
        </w:rPr>
      </w:r>
      <w:r/>
    </w:p>
    <w:p>
      <w:pPr>
        <w:pStyle w:val="820"/>
        <w:contextualSpacing/>
        <w:ind w:firstLine="480"/>
        <w:jc w:val="center"/>
        <w:spacing w:line="360" w:lineRule="auto"/>
        <w:rPr>
          <w:rFonts w:hint="eastAsia" w:eastAsia="宋体" w:cs="宋体"/>
          <w:bCs/>
          <w:color w:val="000000"/>
          <w:sz w:val="24"/>
          <w:szCs w:val="21"/>
          <w:highlight w:val="none"/>
        </w:rPr>
        <w:outlineLvl w:val="2"/>
      </w:pPr>
      <w:r>
        <w:rPr>
          <w:rFonts w:hint="eastAsia" w:eastAsia="宋体" w:cs="宋体"/>
          <w:bCs/>
          <w:color w:val="000000"/>
          <w:sz w:val="24"/>
          <w:szCs w:val="21"/>
          <w:highlight w:val="none"/>
        </w:rPr>
        <w:t xml:space="preserve">质疑函范本</w:t>
      </w:r>
      <w:r>
        <w:rPr>
          <w:rFonts w:hint="eastAsia" w:eastAsia="宋体" w:cs="宋体"/>
          <w:bCs/>
          <w:color w:val="000000"/>
          <w:sz w:val="24"/>
          <w:szCs w:val="21"/>
          <w:highlight w:val="none"/>
        </w:rPr>
      </w:r>
      <w:r/>
    </w:p>
    <w:p>
      <w:pPr>
        <w:pStyle w:val="820"/>
        <w:contextualSpacing/>
        <w:ind w:firstLine="480"/>
        <w:spacing w:line="360" w:lineRule="auto"/>
        <w:rPr>
          <w:rFonts w:hint="eastAsia" w:eastAsia="宋体" w:cs="宋体"/>
          <w:bCs/>
          <w:color w:val="000000"/>
          <w:sz w:val="24"/>
          <w:szCs w:val="21"/>
          <w:highlight w:val="none"/>
        </w:rPr>
        <w:outlineLvl w:val="1"/>
      </w:pPr>
      <w:r/>
      <w:bookmarkStart w:id="96" w:name="_Toc20424"/>
      <w:r>
        <w:rPr>
          <w:rFonts w:hint="eastAsia" w:eastAsia="宋体" w:cs="宋体"/>
          <w:bCs/>
          <w:color w:val="000000"/>
          <w:sz w:val="24"/>
          <w:szCs w:val="21"/>
          <w:highlight w:val="none"/>
        </w:rPr>
        <w:t xml:space="preserve">一、质疑</w:t>
      </w:r>
      <w:r>
        <w:rPr>
          <w:rFonts w:hint="eastAsia" w:eastAsia="宋体" w:cs="宋体"/>
          <w:color w:val="000000"/>
          <w:sz w:val="24"/>
          <w:szCs w:val="21"/>
          <w:highlight w:val="none"/>
        </w:rPr>
        <w:t xml:space="preserve">投标人</w:t>
      </w:r>
      <w:r>
        <w:rPr>
          <w:rFonts w:hint="eastAsia" w:eastAsia="宋体" w:cs="宋体"/>
          <w:bCs/>
          <w:color w:val="000000"/>
          <w:sz w:val="24"/>
          <w:szCs w:val="21"/>
          <w:highlight w:val="none"/>
        </w:rPr>
        <w:t xml:space="preserve">基本信息</w:t>
      </w:r>
      <w:bookmarkEnd w:id="96"/>
      <w:r>
        <w:rPr>
          <w:rFonts w:hint="eastAsia" w:eastAsia="宋体" w:cs="宋体"/>
          <w:bCs/>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u w:val="single"/>
        </w:rPr>
      </w:pPr>
      <w:r>
        <w:rPr>
          <w:rFonts w:hint="eastAsia" w:eastAsia="宋体" w:cs="宋体"/>
          <w:color w:val="000000"/>
          <w:sz w:val="24"/>
          <w:szCs w:val="21"/>
          <w:highlight w:val="none"/>
        </w:rPr>
        <w:t xml:space="preserve">质疑投标人：</w:t>
      </w:r>
      <w:r>
        <w:rPr>
          <w:rFonts w:hint="eastAsia" w:eastAsia="宋体" w:cs="宋体"/>
          <w:color w:val="000000"/>
          <w:sz w:val="24"/>
          <w:szCs w:val="21"/>
          <w:highlight w:val="none"/>
          <w:u w:val="singl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地址：邮编：</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联系人：联系电话：</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u w:val="single"/>
        </w:rPr>
      </w:pPr>
      <w:r>
        <w:rPr>
          <w:rFonts w:hint="eastAsia" w:eastAsia="宋体" w:cs="宋体"/>
          <w:color w:val="000000"/>
          <w:sz w:val="24"/>
          <w:szCs w:val="21"/>
          <w:highlight w:val="none"/>
        </w:rPr>
        <w:t xml:space="preserve">授权代表：</w:t>
      </w:r>
      <w:r>
        <w:rPr>
          <w:rFonts w:hint="eastAsia" w:eastAsia="宋体" w:cs="宋体"/>
          <w:color w:val="000000"/>
          <w:sz w:val="24"/>
          <w:szCs w:val="21"/>
          <w:highlight w:val="none"/>
          <w:u w:val="singl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联系电话：</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地址：邮编：</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bCs/>
          <w:color w:val="000000"/>
          <w:sz w:val="24"/>
          <w:szCs w:val="21"/>
          <w:highlight w:val="none"/>
        </w:rPr>
        <w:outlineLvl w:val="1"/>
      </w:pPr>
      <w:r/>
      <w:bookmarkStart w:id="97" w:name="_Toc26889"/>
      <w:r>
        <w:rPr>
          <w:rFonts w:hint="eastAsia" w:eastAsia="宋体" w:cs="宋体"/>
          <w:bCs/>
          <w:color w:val="000000"/>
          <w:sz w:val="24"/>
          <w:szCs w:val="21"/>
          <w:highlight w:val="none"/>
        </w:rPr>
        <w:t xml:space="preserve">二、质疑项目基本情况</w:t>
      </w:r>
      <w:bookmarkEnd w:id="97"/>
      <w:r>
        <w:rPr>
          <w:rFonts w:hint="eastAsia" w:eastAsia="宋体" w:cs="宋体"/>
          <w:bCs/>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质疑项目的名称：</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质疑项目的编号：包号：</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u w:val="single"/>
        </w:rPr>
      </w:pPr>
      <w:r>
        <w:rPr>
          <w:rFonts w:hint="eastAsia" w:eastAsia="宋体" w:cs="宋体"/>
          <w:color w:val="000000"/>
          <w:sz w:val="24"/>
          <w:szCs w:val="21"/>
          <w:highlight w:val="none"/>
        </w:rPr>
        <w:t xml:space="preserve">招标人名称：</w:t>
      </w:r>
      <w:r>
        <w:rPr>
          <w:rFonts w:hint="eastAsia" w:eastAsia="宋体" w:cs="宋体"/>
          <w:color w:val="000000"/>
          <w:sz w:val="24"/>
          <w:szCs w:val="21"/>
          <w:highlight w:val="none"/>
          <w:u w:val="singl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招标文件获取日期：</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bCs/>
          <w:color w:val="000000"/>
          <w:sz w:val="24"/>
          <w:szCs w:val="21"/>
          <w:highlight w:val="none"/>
        </w:rPr>
        <w:outlineLvl w:val="1"/>
      </w:pPr>
      <w:r/>
      <w:bookmarkStart w:id="98" w:name="_Toc13828"/>
      <w:r>
        <w:rPr>
          <w:rFonts w:hint="eastAsia" w:eastAsia="宋体" w:cs="宋体"/>
          <w:bCs/>
          <w:color w:val="000000"/>
          <w:sz w:val="24"/>
          <w:szCs w:val="21"/>
          <w:highlight w:val="none"/>
        </w:rPr>
        <w:t xml:space="preserve">三、质疑事项具体内容</w:t>
      </w:r>
      <w:bookmarkEnd w:id="98"/>
      <w:r>
        <w:rPr>
          <w:rFonts w:hint="eastAsia" w:eastAsia="宋体" w:cs="宋体"/>
          <w:bCs/>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u w:val="single"/>
        </w:rPr>
      </w:pPr>
      <w:r>
        <w:rPr>
          <w:rFonts w:hint="eastAsia" w:eastAsia="宋体" w:cs="宋体"/>
          <w:color w:val="000000"/>
          <w:sz w:val="24"/>
          <w:szCs w:val="21"/>
          <w:highlight w:val="none"/>
        </w:rPr>
        <w:t xml:space="preserve">质疑事项1：</w:t>
      </w:r>
      <w:r>
        <w:rPr>
          <w:rFonts w:hint="eastAsia" w:eastAsia="宋体" w:cs="宋体"/>
          <w:color w:val="000000"/>
          <w:sz w:val="24"/>
          <w:szCs w:val="21"/>
          <w:highlight w:val="none"/>
          <w:u w:val="single"/>
        </w:rPr>
      </w:r>
      <w:r/>
    </w:p>
    <w:p>
      <w:pPr>
        <w:pStyle w:val="820"/>
        <w:contextualSpacing/>
        <w:ind w:firstLine="480"/>
        <w:spacing w:line="360" w:lineRule="auto"/>
        <w:rPr>
          <w:rFonts w:hint="eastAsia" w:eastAsia="宋体" w:cs="宋体"/>
          <w:color w:val="000000"/>
          <w:sz w:val="24"/>
          <w:szCs w:val="21"/>
          <w:highlight w:val="none"/>
          <w:u w:val="single"/>
        </w:rPr>
      </w:pPr>
      <w:r>
        <w:rPr>
          <w:rFonts w:hint="eastAsia" w:eastAsia="宋体" w:cs="宋体"/>
          <w:color w:val="000000"/>
          <w:sz w:val="24"/>
          <w:szCs w:val="21"/>
          <w:highlight w:val="none"/>
        </w:rPr>
        <w:t xml:space="preserve">事实依据：</w:t>
      </w:r>
      <w:r>
        <w:rPr>
          <w:rFonts w:hint="eastAsia" w:eastAsia="宋体" w:cs="宋体"/>
          <w:color w:val="000000"/>
          <w:sz w:val="24"/>
          <w:szCs w:val="21"/>
          <w:highlight w:val="none"/>
          <w:u w:val="singl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u w:val="single"/>
        </w:rPr>
      </w:pPr>
      <w:r>
        <w:rPr>
          <w:rFonts w:hint="eastAsia" w:eastAsia="宋体" w:cs="宋体"/>
          <w:color w:val="000000"/>
          <w:sz w:val="24"/>
          <w:szCs w:val="21"/>
          <w:highlight w:val="none"/>
        </w:rPr>
        <w:t xml:space="preserve">法律依据：</w:t>
      </w:r>
      <w:r>
        <w:rPr>
          <w:rFonts w:hint="eastAsia" w:eastAsia="宋体" w:cs="宋体"/>
          <w:color w:val="000000"/>
          <w:sz w:val="24"/>
          <w:szCs w:val="21"/>
          <w:highlight w:val="none"/>
          <w:u w:val="single"/>
        </w:rPr>
      </w:r>
      <w:r/>
    </w:p>
    <w:p>
      <w:pPr>
        <w:pStyle w:val="820"/>
        <w:contextualSpacing/>
        <w:ind w:firstLine="480"/>
        <w:spacing w:line="360" w:lineRule="auto"/>
        <w:rPr>
          <w:rFonts w:hint="eastAsia" w:eastAsia="宋体" w:cs="宋体"/>
          <w:color w:val="000000"/>
          <w:sz w:val="24"/>
          <w:szCs w:val="21"/>
          <w:highlight w:val="none"/>
          <w:u w:val="single"/>
        </w:rPr>
      </w:pPr>
      <w:r>
        <w:rPr>
          <w:rFonts w:hint="eastAsia" w:eastAsia="宋体" w:cs="宋体"/>
          <w:color w:val="000000"/>
          <w:sz w:val="24"/>
          <w:szCs w:val="21"/>
          <w:highlight w:val="none"/>
          <w:u w:val="single"/>
        </w:rPr>
      </w:r>
      <w:r/>
    </w:p>
    <w:p>
      <w:pPr>
        <w:pStyle w:val="820"/>
        <w:contextualSpacing/>
        <w:ind w:firstLine="480"/>
        <w:spacing w:line="360" w:lineRule="auto"/>
        <w:rPr>
          <w:rFonts w:hint="eastAsia" w:eastAsia="宋体" w:cs="宋体"/>
          <w:color w:val="000000"/>
          <w:sz w:val="24"/>
          <w:szCs w:val="21"/>
          <w:highlight w:val="none"/>
          <w:u w:val="single"/>
        </w:rPr>
      </w:pPr>
      <w:r>
        <w:rPr>
          <w:rFonts w:hint="eastAsia" w:eastAsia="宋体" w:cs="宋体"/>
          <w:color w:val="000000"/>
          <w:sz w:val="24"/>
          <w:szCs w:val="21"/>
          <w:highlight w:val="none"/>
        </w:rPr>
        <w:t xml:space="preserve">质疑事项2</w:t>
      </w:r>
      <w:r>
        <w:rPr>
          <w:rFonts w:hint="eastAsia" w:eastAsia="宋体" w:cs="宋体"/>
          <w:color w:val="000000"/>
          <w:sz w:val="24"/>
          <w:szCs w:val="21"/>
          <w:highlight w:val="none"/>
          <w:u w:val="singl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bCs/>
          <w:color w:val="000000"/>
          <w:sz w:val="24"/>
          <w:szCs w:val="21"/>
          <w:highlight w:val="none"/>
        </w:rPr>
        <w:outlineLvl w:val="1"/>
      </w:pPr>
      <w:r/>
      <w:bookmarkStart w:id="99" w:name="_Toc524"/>
      <w:r>
        <w:rPr>
          <w:rFonts w:hint="eastAsia" w:eastAsia="宋体" w:cs="宋体"/>
          <w:bCs/>
          <w:color w:val="000000"/>
          <w:sz w:val="24"/>
          <w:szCs w:val="21"/>
          <w:highlight w:val="none"/>
        </w:rPr>
        <w:t xml:space="preserve">四、与质疑事项相关的质疑请求</w:t>
      </w:r>
      <w:bookmarkEnd w:id="99"/>
      <w:r>
        <w:rPr>
          <w:rFonts w:hint="eastAsia" w:eastAsia="宋体" w:cs="宋体"/>
          <w:bCs/>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u w:val="single"/>
        </w:rPr>
      </w:pPr>
      <w:r>
        <w:rPr>
          <w:rFonts w:hint="eastAsia" w:eastAsia="宋体" w:cs="宋体"/>
          <w:color w:val="000000"/>
          <w:sz w:val="24"/>
          <w:szCs w:val="21"/>
          <w:highlight w:val="none"/>
        </w:rPr>
        <w:t xml:space="preserve">请求：</w:t>
      </w:r>
      <w:r>
        <w:rPr>
          <w:rFonts w:hint="eastAsia" w:eastAsia="宋体" w:cs="宋体"/>
          <w:color w:val="000000"/>
          <w:sz w:val="24"/>
          <w:szCs w:val="21"/>
          <w:highlight w:val="none"/>
          <w:u w:val="singl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签字(签章)：                   公章：                      </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日期：    </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820"/>
        <w:contextualSpacing/>
        <w:ind w:firstLine="482"/>
        <w:spacing w:line="360" w:lineRule="auto"/>
        <w:rPr>
          <w:rFonts w:hint="eastAsia" w:eastAsia="宋体" w:cs="宋体"/>
          <w:b/>
          <w:color w:val="000000"/>
          <w:sz w:val="24"/>
          <w:szCs w:val="21"/>
          <w:highlight w:val="none"/>
        </w:rPr>
      </w:pPr>
      <w:r>
        <w:rPr>
          <w:rFonts w:hint="eastAsia" w:eastAsia="宋体" w:cs="宋体"/>
          <w:b/>
          <w:color w:val="000000"/>
          <w:sz w:val="24"/>
          <w:szCs w:val="21"/>
          <w:highlight w:val="none"/>
        </w:rPr>
      </w:r>
      <w:r/>
    </w:p>
    <w:p>
      <w:pPr>
        <w:pStyle w:val="820"/>
        <w:spacing w:line="360" w:lineRule="auto"/>
        <w:rPr>
          <w:rFonts w:hint="eastAsia" w:eastAsia="宋体" w:cs="宋体"/>
          <w:b/>
          <w:color w:val="000000"/>
          <w:sz w:val="24"/>
          <w:szCs w:val="21"/>
          <w:highlight w:val="none"/>
        </w:rPr>
      </w:pPr>
      <w:r>
        <w:rPr>
          <w:rFonts w:hint="eastAsia" w:eastAsia="宋体" w:cs="宋体"/>
          <w:b/>
          <w:color w:val="000000"/>
          <w:sz w:val="24"/>
          <w:szCs w:val="21"/>
          <w:highlight w:val="none"/>
        </w:rPr>
        <w:br w:type="page" w:clear="all"/>
      </w:r>
      <w:r>
        <w:rPr>
          <w:rFonts w:hint="eastAsia" w:eastAsia="宋体" w:cs="宋体"/>
          <w:b/>
          <w:color w:val="000000"/>
          <w:sz w:val="24"/>
          <w:szCs w:val="21"/>
          <w:highlight w:val="none"/>
        </w:rPr>
      </w:r>
      <w:r/>
    </w:p>
    <w:p>
      <w:pPr>
        <w:pStyle w:val="820"/>
        <w:contextualSpacing/>
        <w:ind w:firstLine="482"/>
        <w:spacing w:line="360" w:lineRule="auto"/>
        <w:rPr>
          <w:rFonts w:hint="eastAsia" w:eastAsia="宋体" w:cs="宋体"/>
          <w:b/>
          <w:color w:val="000000"/>
          <w:sz w:val="24"/>
          <w:szCs w:val="21"/>
          <w:highlight w:val="none"/>
        </w:rPr>
      </w:pPr>
      <w:r>
        <w:rPr>
          <w:rFonts w:hint="eastAsia" w:eastAsia="宋体" w:cs="宋体"/>
          <w:b/>
          <w:color w:val="000000"/>
          <w:sz w:val="24"/>
          <w:szCs w:val="21"/>
          <w:highlight w:val="none"/>
        </w:rPr>
        <w:t xml:space="preserve">质疑函制作说明：</w:t>
      </w:r>
      <w:r>
        <w:rPr>
          <w:rFonts w:hint="eastAsia" w:eastAsia="宋体" w:cs="宋体"/>
          <w:b/>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1、投标人提出质疑时，应提交质疑函和必要的证明材料。</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3、质疑投标人若对项目的某一分包进行质疑，质疑函中应列明具体分包号。</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4、质疑函的质疑事项应具体、明确，并有必要的事实依据和法律依据。</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5、质疑函的质疑请求应与质疑事项相关。</w:t>
      </w:r>
      <w:r>
        <w:rPr>
          <w:rFonts w:hint="eastAsia" w:eastAsia="宋体" w:cs="宋体"/>
          <w:color w:val="000000"/>
          <w:sz w:val="24"/>
          <w:szCs w:val="21"/>
          <w:highlight w:val="none"/>
        </w:rPr>
      </w:r>
      <w:r/>
    </w:p>
    <w:p>
      <w:pPr>
        <w:pStyle w:val="820"/>
        <w:contextualSpacing/>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6、质疑投标人为自然人的，质疑函应由本人签字；质疑投标人为法人或者其他组织的，质疑函应由法定代表人、主要负责人，或者其授权代表签字或者盖章，并加盖公章。</w:t>
      </w:r>
      <w:r>
        <w:rPr>
          <w:rFonts w:hint="eastAsia" w:eastAsia="宋体" w:cs="宋体"/>
          <w:color w:val="000000"/>
          <w:sz w:val="24"/>
          <w:szCs w:val="21"/>
          <w:highlight w:val="none"/>
        </w:rPr>
      </w:r>
      <w:r/>
    </w:p>
    <w:p>
      <w:pPr>
        <w:pStyle w:val="820"/>
        <w:contextualSpacing/>
        <w:ind w:firstLine="388"/>
        <w:jc w:val="center"/>
        <w:spacing w:line="360" w:lineRule="auto"/>
        <w:rPr>
          <w:rFonts w:hint="eastAsia" w:eastAsia="宋体" w:cs="宋体"/>
          <w:b/>
          <w:color w:val="000000"/>
          <w:sz w:val="36"/>
          <w:szCs w:val="36"/>
          <w:highlight w:val="none"/>
        </w:rPr>
        <w:outlineLvl w:val="0"/>
      </w:pPr>
      <w:r>
        <w:rPr>
          <w:rFonts w:hint="eastAsia" w:eastAsia="宋体" w:cs="宋体"/>
          <w:b/>
          <w:color w:val="000000"/>
          <w:sz w:val="24"/>
          <w:szCs w:val="21"/>
          <w:highlight w:val="none"/>
        </w:rPr>
        <w:br w:type="page" w:clear="all"/>
      </w:r>
      <w:bookmarkStart w:id="100" w:name="_Toc19836"/>
      <w:r/>
      <w:bookmarkStart w:id="101" w:name="_Toc29584"/>
      <w:r>
        <w:rPr>
          <w:rFonts w:hint="eastAsia" w:eastAsia="宋体" w:cs="宋体"/>
          <w:b/>
          <w:color w:val="000000"/>
          <w:sz w:val="36"/>
          <w:szCs w:val="36"/>
          <w:highlight w:val="none"/>
        </w:rPr>
        <w:t xml:space="preserve">第八章 投标文件组成及格式</w:t>
      </w:r>
      <w:bookmarkEnd w:id="92"/>
      <w:r/>
      <w:bookmarkEnd w:id="100"/>
      <w:r/>
      <w:bookmarkEnd w:id="101"/>
      <w:r>
        <w:rPr>
          <w:rFonts w:hint="eastAsia" w:eastAsia="宋体" w:cs="宋体"/>
          <w:b/>
          <w:color w:val="000000"/>
          <w:sz w:val="36"/>
          <w:szCs w:val="36"/>
          <w:highlight w:val="none"/>
        </w:rPr>
      </w:r>
      <w:r/>
    </w:p>
    <w:p>
      <w:pPr>
        <w:pStyle w:val="995"/>
        <w:ind w:left="0" w:firstLine="522"/>
        <w:spacing w:line="360" w:lineRule="auto"/>
        <w:rPr>
          <w:rFonts w:ascii="Times New Roman" w:eastAsia="宋体" w:cs="宋体"/>
          <w:b/>
          <w:color w:val="000000"/>
          <w:szCs w:val="21"/>
          <w:highlight w:val="none"/>
        </w:rPr>
        <w:outlineLvl w:val="1"/>
      </w:pPr>
      <w:r/>
      <w:bookmarkStart w:id="102" w:name="_Toc17214"/>
      <w:r>
        <w:rPr>
          <w:rFonts w:ascii="Times New Roman" w:eastAsia="宋体" w:cs="宋体"/>
          <w:b/>
          <w:color w:val="000000"/>
          <w:szCs w:val="21"/>
          <w:highlight w:val="none"/>
        </w:rPr>
        <w:t xml:space="preserve">一、资格审查文件</w:t>
      </w:r>
      <w:bookmarkEnd w:id="102"/>
      <w:r>
        <w:rPr>
          <w:rFonts w:ascii="Times New Roman" w:eastAsia="宋体" w:cs="宋体"/>
          <w:b/>
          <w:color w:val="000000"/>
          <w:szCs w:val="21"/>
          <w:highlight w:val="none"/>
        </w:rPr>
      </w:r>
      <w:r/>
    </w:p>
    <w:p>
      <w:pPr>
        <w:pStyle w:val="82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w:t>
      </w:r>
      <w:bookmarkStart w:id="103" w:name="OLE_LINK9"/>
      <w:r>
        <w:rPr>
          <w:rFonts w:hint="eastAsia" w:eastAsia="宋体" w:cs="宋体"/>
          <w:color w:val="000000"/>
          <w:sz w:val="24"/>
          <w:szCs w:val="24"/>
          <w:highlight w:val="none"/>
        </w:rPr>
        <w:t xml:space="preserve">法人或其他组织须提交营业执照等证明文件；自然人须提交身份证明；若为分支机构投标，则必须提供总公司出具的授权证明</w:t>
      </w:r>
      <w:r>
        <w:rPr>
          <w:rFonts w:hint="eastAsia" w:eastAsia="宋体" w:cs="宋体"/>
          <w:bCs/>
          <w:color w:val="000000"/>
          <w:sz w:val="24"/>
          <w:szCs w:val="24"/>
          <w:highlight w:val="none"/>
        </w:rPr>
        <w:t xml:space="preserve">。</w:t>
      </w:r>
      <w:bookmarkEnd w:id="103"/>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bCs/>
          <w:color w:val="000000"/>
          <w:sz w:val="24"/>
          <w:szCs w:val="24"/>
          <w:highlight w:val="none"/>
        </w:rPr>
        <w:t xml:space="preserve">2、</w:t>
      </w:r>
      <w:bookmarkStart w:id="104" w:name="OLE_LINK10"/>
      <w:r>
        <w:rPr>
          <w:rFonts w:hint="eastAsia" w:eastAsia="宋体" w:cs="宋体"/>
          <w:color w:val="000000"/>
          <w:sz w:val="24"/>
          <w:szCs w:val="24"/>
          <w:highlight w:val="none"/>
        </w:rPr>
        <w:t xml:space="preserve">具有良好的商业信誉和健全的财务会计制度（提供上一年度的财务状况报告，成立不满一年不需提供）；</w:t>
      </w:r>
      <w:bookmarkEnd w:id="104"/>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w:t>
      </w:r>
      <w:bookmarkStart w:id="105" w:name="OLE_LINK12"/>
      <w:r>
        <w:rPr>
          <w:rFonts w:hint="eastAsia" w:eastAsia="宋体" w:cs="宋体"/>
          <w:color w:val="000000"/>
          <w:sz w:val="24"/>
          <w:szCs w:val="24"/>
          <w:highlight w:val="none"/>
        </w:rPr>
        <w:t xml:space="preserve">具有履行合同所必需的设备和专业技术能力（提供书面声明）；</w:t>
      </w:r>
      <w:bookmarkEnd w:id="105"/>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w:t>
      </w:r>
      <w:bookmarkStart w:id="106" w:name="OLE_LINK11"/>
      <w:r>
        <w:rPr>
          <w:rFonts w:hint="eastAsia" w:eastAsia="宋体" w:cs="宋体"/>
          <w:color w:val="000000"/>
          <w:sz w:val="24"/>
          <w:szCs w:val="24"/>
          <w:highlight w:val="none"/>
        </w:rPr>
        <w:t xml:space="preserve">有依法缴纳税收和社会保障资金的良好记录（提供投标人参加本次采购活动前6个月内至少一个月缴纳税收及缴纳社会保障资金的证明材料。投标人依法享受缓缴、免缴税收、社会保障资金的提供证明材料）；</w:t>
      </w:r>
      <w:bookmarkEnd w:id="106"/>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5、</w:t>
      </w:r>
      <w:bookmarkStart w:id="107" w:name="OLE_LINK13"/>
      <w:r>
        <w:rPr>
          <w:rFonts w:hint="eastAsia" w:eastAsia="宋体" w:cs="宋体"/>
          <w:color w:val="000000"/>
          <w:sz w:val="24"/>
          <w:szCs w:val="24"/>
          <w:highlight w:val="none"/>
        </w:rPr>
        <w:t xml:space="preserve">参加政府采购活动前三年内，在经营活动中没有重大违法记录（提供书面声明）；</w:t>
      </w:r>
      <w:bookmarkEnd w:id="107"/>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6、法律、行政法规规定的其他条件（提供书面声明）。</w:t>
      </w: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bCs/>
          <w:color w:val="000000"/>
          <w:sz w:val="24"/>
          <w:szCs w:val="24"/>
          <w:highlight w:val="none"/>
        </w:rPr>
      </w:pPr>
      <w:r>
        <w:rPr>
          <w:rFonts w:hint="eastAsia" w:eastAsia="宋体" w:cs="宋体"/>
          <w:color w:val="000000"/>
          <w:sz w:val="24"/>
          <w:szCs w:val="24"/>
          <w:highlight w:val="none"/>
        </w:rPr>
        <w:t xml:space="preserve">7、</w:t>
      </w:r>
      <w:bookmarkStart w:id="108" w:name="OLE_LINK14"/>
      <w:r>
        <w:rPr>
          <w:rFonts w:hint="eastAsia" w:eastAsia="宋体" w:cs="宋体"/>
          <w:color w:val="000000"/>
          <w:sz w:val="24"/>
          <w:szCs w:val="24"/>
          <w:highlight w:val="none"/>
        </w:rPr>
        <w:t xml:space="preserve">投标人委托授权代表投标的，须提供法定代表人（或组织负责人）授权书及授权代表身份证（扫描件）；法定代表人（或组织负责人）本人参与投标的，提供法定代表人（或组织负责人）身份证明书及法定代表人身份证（扫描件）</w:t>
      </w:r>
      <w:r>
        <w:rPr>
          <w:rFonts w:hint="eastAsia" w:eastAsia="宋体" w:cs="宋体"/>
          <w:bCs/>
          <w:color w:val="000000"/>
          <w:sz w:val="24"/>
          <w:szCs w:val="24"/>
          <w:highlight w:val="none"/>
        </w:rPr>
        <w:t xml:space="preserve">。</w:t>
      </w:r>
      <w:bookmarkEnd w:id="108"/>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8、投标人须提供诚信承诺书（格式参见第八章）。</w:t>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9、供应商认为其它需要提交的资格审查证明材料。</w:t>
      </w:r>
      <w:r>
        <w:rPr>
          <w:rFonts w:hint="eastAsia" w:eastAsia="宋体" w:cs="宋体"/>
          <w:bCs/>
          <w:color w:val="000000"/>
          <w:sz w:val="24"/>
          <w:szCs w:val="24"/>
          <w:highlight w:val="none"/>
        </w:rPr>
      </w:r>
      <w:r/>
    </w:p>
    <w:p>
      <w:pPr>
        <w:pStyle w:val="820"/>
        <w:contextualSpacing/>
        <w:ind w:firstLine="482"/>
        <w:jc w:val="left"/>
        <w:spacing w:line="360" w:lineRule="auto"/>
        <w:rPr>
          <w:rFonts w:hint="eastAsia" w:eastAsia="宋体" w:cs="宋体"/>
          <w:b/>
          <w:color w:val="000000"/>
          <w:sz w:val="24"/>
          <w:szCs w:val="21"/>
          <w:highlight w:val="none"/>
        </w:rPr>
        <w:outlineLvl w:val="1"/>
      </w:pPr>
      <w:r/>
      <w:bookmarkStart w:id="109" w:name="_Toc26033"/>
      <w:r>
        <w:rPr>
          <w:rFonts w:hint="eastAsia" w:eastAsia="宋体" w:cs="宋体"/>
          <w:b/>
          <w:color w:val="000000"/>
          <w:sz w:val="24"/>
          <w:szCs w:val="21"/>
          <w:highlight w:val="none"/>
        </w:rPr>
        <w:t xml:space="preserve">二、符合性审查文件</w:t>
      </w:r>
      <w:bookmarkEnd w:id="109"/>
      <w:r>
        <w:rPr>
          <w:rFonts w:hint="eastAsia" w:eastAsia="宋体" w:cs="宋体"/>
          <w:b/>
          <w:color w:val="000000"/>
          <w:sz w:val="24"/>
          <w:szCs w:val="21"/>
          <w:highlight w:val="none"/>
        </w:rPr>
      </w:r>
      <w:r/>
    </w:p>
    <w:p>
      <w:pPr>
        <w:pStyle w:val="82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1、投标响应函（格式参见第八章）；</w:t>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2、投标人一般情况表（格式参见第八章）；</w:t>
      </w:r>
      <w:r>
        <w:rPr>
          <w:rFonts w:hint="eastAsia" w:eastAsia="宋体" w:cs="宋体"/>
          <w:bCs/>
          <w:color w:val="000000"/>
          <w:sz w:val="24"/>
          <w:szCs w:val="24"/>
          <w:highlight w:val="none"/>
        </w:rPr>
      </w:r>
      <w:r/>
    </w:p>
    <w:p>
      <w:pPr>
        <w:pStyle w:val="820"/>
        <w:contextualSpacing/>
        <w:ind w:firstLine="482"/>
        <w:spacing w:line="360" w:lineRule="auto"/>
        <w:rPr>
          <w:rFonts w:hint="eastAsia" w:eastAsia="宋体" w:cs="宋体"/>
          <w:b/>
          <w:color w:val="000000"/>
          <w:sz w:val="24"/>
          <w:szCs w:val="24"/>
          <w:highlight w:val="none"/>
        </w:rPr>
      </w:pPr>
      <w:r>
        <w:rPr>
          <w:rFonts w:hint="eastAsia" w:eastAsia="宋体" w:cs="宋体"/>
          <w:bCs/>
          <w:color w:val="000000"/>
          <w:sz w:val="24"/>
          <w:szCs w:val="24"/>
          <w:highlight w:val="none"/>
        </w:rPr>
        <w:t xml:space="preserve">3、</w:t>
      </w:r>
      <w:r>
        <w:rPr>
          <w:rFonts w:hint="eastAsia" w:eastAsia="宋体" w:cs="宋体"/>
          <w:b/>
          <w:color w:val="000000"/>
          <w:sz w:val="24"/>
          <w:szCs w:val="24"/>
          <w:highlight w:val="none"/>
        </w:rPr>
        <w:t xml:space="preserve">采购需求中必须满足的实质性要求：</w:t>
      </w:r>
      <w:r>
        <w:rPr>
          <w:rFonts w:hint="eastAsia" w:eastAsia="宋体" w:cs="宋体"/>
          <w:b/>
          <w:color w:val="000000"/>
          <w:sz w:val="24"/>
          <w:szCs w:val="24"/>
          <w:highlight w:val="none"/>
        </w:rPr>
      </w:r>
      <w:r/>
    </w:p>
    <w:p>
      <w:pPr>
        <w:pStyle w:val="820"/>
        <w:contextualSpacing/>
        <w:ind w:firstLine="482"/>
        <w:spacing w:line="360" w:lineRule="auto"/>
        <w:rPr>
          <w:rFonts w:hint="eastAsia" w:eastAsia="宋体" w:cs="宋体"/>
          <w:color w:val="000000"/>
          <w:sz w:val="24"/>
          <w:highlight w:val="none"/>
        </w:rPr>
      </w:pPr>
      <w:r>
        <w:rPr>
          <w:rFonts w:hint="eastAsia" w:eastAsia="宋体" w:cs="宋体"/>
          <w:b/>
          <w:color w:val="000000"/>
          <w:sz w:val="24"/>
          <w:szCs w:val="24"/>
          <w:highlight w:val="none"/>
        </w:rPr>
        <w:t xml:space="preserve">3.1</w:t>
      </w:r>
      <w:bookmarkStart w:id="110" w:name="OLE_LINK15"/>
      <w:r>
        <w:rPr>
          <w:rFonts w:hint="eastAsia" w:eastAsia="宋体" w:cs="宋体"/>
          <w:b/>
          <w:color w:val="000000"/>
          <w:sz w:val="24"/>
          <w:szCs w:val="24"/>
          <w:highlight w:val="none"/>
        </w:rPr>
        <w:t xml:space="preserve">供应商承诺能够不需人工审核就即时把南通大学附属医院各信息系统推送的短信及时发送的用户手机上。供应商承诺在合同签订后</w:t>
      </w:r>
      <w:r>
        <w:rPr>
          <w:rFonts w:eastAsia="宋体" w:cs="宋体"/>
          <w:b/>
          <w:color w:val="000000"/>
          <w:sz w:val="24"/>
          <w:szCs w:val="24"/>
          <w:highlight w:val="none"/>
        </w:rPr>
        <w:t xml:space="preserve">3</w:t>
      </w:r>
      <w:r>
        <w:rPr>
          <w:rFonts w:hint="eastAsia" w:eastAsia="宋体" w:cs="宋体"/>
          <w:b/>
          <w:color w:val="000000"/>
          <w:sz w:val="24"/>
          <w:szCs w:val="24"/>
          <w:highlight w:val="none"/>
        </w:rPr>
        <w:t xml:space="preserve">个工作日内，能够完成本章</w:t>
      </w:r>
      <w:r>
        <w:rPr>
          <w:rFonts w:hint="cs" w:eastAsia="宋体" w:cs="宋体"/>
          <w:b/>
          <w:color w:val="000000"/>
          <w:sz w:val="24"/>
          <w:szCs w:val="24"/>
          <w:highlight w:val="none"/>
          <w:cs/>
        </w:rPr>
        <w:t xml:space="preserve">“</w:t>
      </w:r>
      <w:r>
        <w:rPr>
          <w:rFonts w:hint="eastAsia" w:eastAsia="宋体" w:cs="宋体"/>
          <w:b/>
          <w:color w:val="000000"/>
          <w:sz w:val="24"/>
          <w:szCs w:val="24"/>
          <w:highlight w:val="none"/>
        </w:rPr>
        <w:t xml:space="preserve">四、功能及技术参数要求</w:t>
      </w:r>
      <w:r>
        <w:rPr>
          <w:rFonts w:hint="cs" w:eastAsia="宋体" w:cs="宋体"/>
          <w:b/>
          <w:color w:val="000000"/>
          <w:sz w:val="24"/>
          <w:szCs w:val="24"/>
          <w:highlight w:val="none"/>
          <w:cs/>
        </w:rPr>
        <w:t xml:space="preserve">”</w:t>
      </w:r>
      <w:r>
        <w:rPr>
          <w:rFonts w:hint="eastAsia" w:eastAsia="宋体" w:cs="宋体"/>
          <w:b/>
          <w:color w:val="000000"/>
          <w:sz w:val="24"/>
          <w:szCs w:val="24"/>
          <w:highlight w:val="none"/>
        </w:rPr>
        <w:t xml:space="preserve">★</w:t>
      </w:r>
      <w:r>
        <w:rPr>
          <w:rFonts w:eastAsia="宋体" w:cs="宋体"/>
          <w:b/>
          <w:color w:val="000000"/>
          <w:sz w:val="24"/>
          <w:szCs w:val="24"/>
          <w:highlight w:val="none"/>
        </w:rPr>
        <w:t xml:space="preserve">1</w:t>
      </w:r>
      <w:r>
        <w:rPr>
          <w:rFonts w:hint="eastAsia" w:eastAsia="宋体" w:cs="宋体"/>
          <w:b/>
          <w:color w:val="000000"/>
          <w:sz w:val="24"/>
          <w:szCs w:val="24"/>
          <w:highlight w:val="none"/>
        </w:rPr>
        <w:t xml:space="preserve">、★</w:t>
      </w:r>
      <w:r>
        <w:rPr>
          <w:rFonts w:eastAsia="宋体" w:cs="宋体"/>
          <w:b/>
          <w:color w:val="000000"/>
          <w:sz w:val="24"/>
          <w:szCs w:val="24"/>
          <w:highlight w:val="none"/>
        </w:rPr>
        <w:t xml:space="preserve">2</w:t>
      </w:r>
      <w:r>
        <w:rPr>
          <w:rFonts w:hint="eastAsia" w:eastAsia="宋体" w:cs="宋体"/>
          <w:b/>
          <w:color w:val="000000"/>
          <w:sz w:val="24"/>
          <w:szCs w:val="24"/>
          <w:highlight w:val="none"/>
        </w:rPr>
        <w:t xml:space="preserve">和★</w:t>
      </w:r>
      <w:r>
        <w:rPr>
          <w:rFonts w:eastAsia="宋体" w:cs="宋体"/>
          <w:b/>
          <w:color w:val="000000"/>
          <w:sz w:val="24"/>
          <w:szCs w:val="24"/>
          <w:highlight w:val="none"/>
        </w:rPr>
        <w:t xml:space="preserve">3</w:t>
      </w:r>
      <w:r>
        <w:rPr>
          <w:rFonts w:hint="eastAsia" w:eastAsia="宋体" w:cs="宋体"/>
          <w:b/>
          <w:color w:val="000000"/>
          <w:sz w:val="24"/>
          <w:szCs w:val="24"/>
          <w:highlight w:val="none"/>
        </w:rPr>
        <w:t xml:space="preserve">的服务要求，并开始提供正常服务。投标时，提供加盖供应商公章的承诺书原件（格式自拟）。</w:t>
      </w:r>
      <w:r>
        <w:rPr>
          <w:rFonts w:hint="eastAsia" w:eastAsia="宋体" w:cs="宋体"/>
          <w:color w:val="000000"/>
          <w:sz w:val="24"/>
          <w:highlight w:val="none"/>
        </w:rPr>
      </w:r>
      <w:r/>
    </w:p>
    <w:p>
      <w:pPr>
        <w:pStyle w:val="820"/>
        <w:contextualSpacing/>
        <w:ind w:firstLine="482"/>
        <w:jc w:val="left"/>
        <w:spacing w:line="360" w:lineRule="auto"/>
        <w:rPr>
          <w:rFonts w:hint="eastAsia" w:eastAsia="宋体" w:cs="宋体"/>
          <w:b/>
          <w:color w:val="000000"/>
          <w:sz w:val="24"/>
          <w:szCs w:val="21"/>
          <w:highlight w:val="none"/>
        </w:rPr>
        <w:outlineLvl w:val="1"/>
      </w:pPr>
      <w:r/>
      <w:bookmarkEnd w:id="110"/>
      <w:r/>
      <w:bookmarkStart w:id="111" w:name="_Toc3933"/>
      <w:r>
        <w:rPr>
          <w:rFonts w:hint="eastAsia" w:eastAsia="宋体" w:cs="宋体"/>
          <w:b/>
          <w:color w:val="000000"/>
          <w:sz w:val="24"/>
          <w:szCs w:val="24"/>
          <w:highlight w:val="none"/>
        </w:rPr>
        <w:t xml:space="preserve">3.</w:t>
      </w:r>
      <w:bookmarkStart w:id="112" w:name="OLE_LINK16"/>
      <w:r>
        <w:rPr>
          <w:rFonts w:hint="eastAsia" w:eastAsia="宋体" w:cs="宋体"/>
          <w:b/>
          <w:color w:val="000000"/>
          <w:sz w:val="24"/>
          <w:szCs w:val="24"/>
          <w:highlight w:val="none"/>
        </w:rPr>
        <w:t xml:space="preserve">2本项目“五、商务条款”为实质性响应条款，不接受负偏离。供应商需提供《商务条款响应正负偏离表》（格式见第八章）。</w:t>
      </w:r>
      <w:r>
        <w:rPr>
          <w:rFonts w:hint="eastAsia" w:eastAsia="宋体"/>
          <w:b/>
          <w:color w:val="000000"/>
          <w:sz w:val="24"/>
          <w:szCs w:val="24"/>
          <w:highlight w:val="none"/>
        </w:rPr>
        <w:t xml:space="preserve">存在负偏离或未提供《商务条款响应正负偏离表》的视为无效投标。</w:t>
      </w:r>
      <w:bookmarkEnd w:id="112"/>
      <w:r>
        <w:rPr>
          <w:rFonts w:hint="eastAsia" w:eastAsia="宋体" w:cs="宋体"/>
          <w:b/>
          <w:color w:val="000000"/>
          <w:sz w:val="24"/>
          <w:szCs w:val="21"/>
          <w:highlight w:val="none"/>
        </w:rPr>
      </w:r>
      <w:r/>
    </w:p>
    <w:p>
      <w:pPr>
        <w:pStyle w:val="820"/>
        <w:contextualSpacing/>
        <w:ind w:firstLine="482"/>
        <w:jc w:val="left"/>
        <w:spacing w:line="360" w:lineRule="auto"/>
        <w:rPr>
          <w:rFonts w:hint="eastAsia" w:eastAsia="宋体" w:cs="宋体"/>
          <w:b/>
          <w:bCs/>
          <w:color w:val="000000"/>
          <w:sz w:val="24"/>
          <w:szCs w:val="21"/>
          <w:highlight w:val="none"/>
        </w:rPr>
        <w:outlineLvl w:val="1"/>
      </w:pPr>
      <w:r>
        <w:rPr>
          <w:rFonts w:hint="eastAsia" w:eastAsia="宋体" w:cs="宋体"/>
          <w:b/>
          <w:color w:val="000000"/>
          <w:sz w:val="24"/>
          <w:szCs w:val="21"/>
          <w:highlight w:val="none"/>
        </w:rPr>
        <w:t xml:space="preserve">三、商务技术标文件</w:t>
      </w:r>
      <w:bookmarkEnd w:id="111"/>
      <w:r>
        <w:rPr>
          <w:rFonts w:hint="eastAsia" w:eastAsia="宋体" w:cs="宋体"/>
          <w:b/>
          <w:bCs/>
          <w:color w:val="000000"/>
          <w:sz w:val="24"/>
          <w:szCs w:val="21"/>
          <w:highlight w:val="none"/>
        </w:rPr>
      </w:r>
      <w:r/>
    </w:p>
    <w:p>
      <w:pPr>
        <w:pStyle w:val="82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1、评标办法中所涉及的事项需提供的所有资料。</w:t>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2、招标文件中未涉及的事项，投标人认为需要提交的其他资料。</w:t>
      </w:r>
      <w:r>
        <w:rPr>
          <w:rFonts w:hint="eastAsia" w:eastAsia="宋体" w:cs="宋体"/>
          <w:bCs/>
          <w:color w:val="000000"/>
          <w:sz w:val="24"/>
          <w:szCs w:val="24"/>
          <w:highlight w:val="none"/>
        </w:rPr>
      </w:r>
      <w:r/>
    </w:p>
    <w:p>
      <w:pPr>
        <w:pStyle w:val="820"/>
        <w:contextualSpacing/>
        <w:ind w:firstLine="482"/>
        <w:jc w:val="left"/>
        <w:spacing w:line="360" w:lineRule="auto"/>
        <w:rPr>
          <w:rFonts w:hint="eastAsia" w:eastAsia="宋体" w:cs="宋体"/>
          <w:b/>
          <w:bCs/>
          <w:color w:val="000000"/>
          <w:sz w:val="24"/>
          <w:szCs w:val="21"/>
          <w:highlight w:val="none"/>
        </w:rPr>
        <w:outlineLvl w:val="1"/>
      </w:pPr>
      <w:r/>
      <w:bookmarkStart w:id="113" w:name="_Toc19134"/>
      <w:r>
        <w:rPr>
          <w:rFonts w:hint="eastAsia" w:eastAsia="宋体" w:cs="宋体"/>
          <w:b/>
          <w:bCs/>
          <w:color w:val="000000"/>
          <w:sz w:val="24"/>
          <w:szCs w:val="21"/>
          <w:highlight w:val="none"/>
        </w:rPr>
        <w:t xml:space="preserve">四、价格标</w:t>
      </w:r>
      <w:bookmarkEnd w:id="113"/>
      <w:r>
        <w:rPr>
          <w:rFonts w:hint="eastAsia" w:eastAsia="宋体" w:cs="宋体"/>
          <w:b/>
          <w:bCs/>
          <w:color w:val="000000"/>
          <w:sz w:val="24"/>
          <w:szCs w:val="21"/>
          <w:highlight w:val="none"/>
        </w:rPr>
      </w:r>
      <w:r/>
    </w:p>
    <w:p>
      <w:pPr>
        <w:pStyle w:val="820"/>
        <w:contextualSpacing/>
        <w:ind w:firstLine="480"/>
        <w:spacing w:line="360" w:lineRule="auto"/>
        <w:rPr>
          <w:rFonts w:hint="eastAsia" w:eastAsia="宋体" w:cs="宋体"/>
          <w:bCs/>
          <w:color w:val="000000"/>
          <w:sz w:val="24"/>
          <w:szCs w:val="21"/>
          <w:highlight w:val="none"/>
        </w:rPr>
      </w:pPr>
      <w:r>
        <w:rPr>
          <w:rFonts w:hint="eastAsia" w:eastAsia="宋体" w:cs="宋体"/>
          <w:bCs/>
          <w:color w:val="000000"/>
          <w:sz w:val="24"/>
          <w:szCs w:val="21"/>
          <w:highlight w:val="none"/>
        </w:rPr>
        <w:t xml:space="preserve">1、投标报价表（格式参见第八章）</w:t>
      </w:r>
      <w:r>
        <w:rPr>
          <w:rFonts w:hint="eastAsia" w:eastAsia="宋体" w:cs="宋体"/>
          <w:bCs/>
          <w:color w:val="000000"/>
          <w:sz w:val="24"/>
          <w:szCs w:val="21"/>
          <w:highlight w:val="none"/>
        </w:rPr>
      </w:r>
      <w:r/>
    </w:p>
    <w:p>
      <w:pPr>
        <w:contextualSpacing/>
        <w:ind w:firstLine="480"/>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说明：</w:t>
      </w:r>
      <w:r>
        <w:rPr>
          <w:rFonts w:hint="eastAsia" w:eastAsia="宋体" w:cs="宋体"/>
          <w:b/>
          <w:bCs/>
          <w:color w:val="000000"/>
          <w:sz w:val="24"/>
          <w:szCs w:val="24"/>
          <w:highlight w:val="none"/>
        </w:rPr>
        <w:t xml:space="preserve">因</w:t>
      </w:r>
      <w:r>
        <w:rPr>
          <w:rFonts w:hint="eastAsia" w:eastAsia="宋体" w:cs="宋体"/>
          <w:b/>
          <w:bCs/>
          <w:color w:val="000000"/>
          <w:sz w:val="24"/>
          <w:szCs w:val="24"/>
          <w:highlight w:val="none"/>
        </w:rPr>
        <w:t xml:space="preserve">苏</w:t>
      </w:r>
      <w:r>
        <w:rPr>
          <w:rFonts w:hint="eastAsia" w:eastAsia="宋体" w:cs="宋体"/>
          <w:b/>
          <w:bCs/>
          <w:color w:val="000000"/>
          <w:sz w:val="24"/>
          <w:szCs w:val="24"/>
          <w:highlight w:val="none"/>
        </w:rPr>
        <w:t xml:space="preserve">采</w:t>
      </w:r>
      <w:r>
        <w:rPr>
          <w:rFonts w:hint="eastAsia" w:eastAsia="宋体" w:cs="宋体"/>
          <w:b/>
          <w:bCs/>
          <w:color w:val="000000"/>
          <w:sz w:val="24"/>
          <w:szCs w:val="24"/>
          <w:highlight w:val="none"/>
        </w:rPr>
        <w:t xml:space="preserve">云</w:t>
      </w:r>
      <w:r>
        <w:rPr>
          <w:rFonts w:hint="eastAsia" w:eastAsia="宋体" w:cs="宋体"/>
          <w:b/>
          <w:bCs/>
          <w:color w:val="000000"/>
          <w:sz w:val="24"/>
          <w:szCs w:val="24"/>
          <w:highlight w:val="none"/>
        </w:rPr>
        <w:t xml:space="preserve">系统</w:t>
      </w:r>
      <w:r>
        <w:rPr>
          <w:rFonts w:hint="eastAsia" w:eastAsia="宋体" w:cs="宋体"/>
          <w:b/>
          <w:bCs/>
          <w:color w:val="000000"/>
          <w:sz w:val="24"/>
          <w:szCs w:val="24"/>
          <w:highlight w:val="none"/>
        </w:rPr>
        <w:t xml:space="preserve">中“</w:t>
      </w:r>
      <w:r>
        <w:rPr>
          <w:rFonts w:hint="eastAsia" w:eastAsia="宋体" w:cs="宋体"/>
          <w:b/>
          <w:bCs/>
          <w:color w:val="000000"/>
          <w:sz w:val="24"/>
          <w:szCs w:val="24"/>
          <w:highlight w:val="none"/>
        </w:rPr>
        <w:t xml:space="preserve">开标</w:t>
      </w:r>
      <w:r>
        <w:rPr>
          <w:rFonts w:hint="eastAsia" w:eastAsia="宋体" w:cs="宋体"/>
          <w:b/>
          <w:bCs/>
          <w:color w:val="000000"/>
          <w:sz w:val="24"/>
          <w:szCs w:val="24"/>
          <w:highlight w:val="none"/>
        </w:rPr>
        <w:t xml:space="preserve">一览表”</w:t>
      </w:r>
      <w:r>
        <w:rPr>
          <w:rFonts w:hint="eastAsia" w:eastAsia="宋体" w:cs="宋体"/>
          <w:b/>
          <w:bCs/>
          <w:color w:val="000000"/>
          <w:sz w:val="24"/>
          <w:szCs w:val="24"/>
          <w:highlight w:val="none"/>
        </w:rPr>
        <w:t xml:space="preserve">格式</w:t>
      </w:r>
      <w:r>
        <w:rPr>
          <w:rFonts w:hint="eastAsia" w:eastAsia="宋体" w:cs="宋体"/>
          <w:b/>
          <w:bCs/>
          <w:color w:val="000000"/>
          <w:sz w:val="24"/>
          <w:szCs w:val="24"/>
          <w:highlight w:val="none"/>
        </w:rPr>
        <w:t xml:space="preserve">为</w:t>
      </w:r>
      <w:r>
        <w:rPr>
          <w:rFonts w:hint="eastAsia" w:eastAsia="宋体" w:cs="宋体"/>
          <w:b/>
          <w:bCs/>
          <w:color w:val="000000"/>
          <w:sz w:val="24"/>
          <w:szCs w:val="24"/>
          <w:highlight w:val="none"/>
        </w:rPr>
        <w:t xml:space="preserve">系统</w:t>
      </w:r>
      <w:r>
        <w:rPr>
          <w:rFonts w:hint="eastAsia" w:eastAsia="宋体" w:cs="宋体"/>
          <w:b/>
          <w:bCs/>
          <w:color w:val="000000"/>
          <w:sz w:val="24"/>
          <w:szCs w:val="24"/>
          <w:highlight w:val="none"/>
        </w:rPr>
        <w:t xml:space="preserve">固定</w:t>
      </w:r>
      <w:r>
        <w:rPr>
          <w:rFonts w:hint="eastAsia" w:eastAsia="宋体" w:cs="宋体"/>
          <w:b/>
          <w:bCs/>
          <w:color w:val="000000"/>
          <w:sz w:val="24"/>
          <w:szCs w:val="24"/>
          <w:highlight w:val="none"/>
        </w:rPr>
        <w:t xml:space="preserve">格式，</w:t>
      </w:r>
      <w:r>
        <w:rPr>
          <w:rFonts w:hint="eastAsia" w:eastAsia="宋体" w:cs="宋体"/>
          <w:b/>
          <w:bCs/>
          <w:color w:val="000000"/>
          <w:sz w:val="24"/>
          <w:szCs w:val="24"/>
          <w:highlight w:val="none"/>
        </w:rPr>
        <w:t xml:space="preserve">无法</w:t>
      </w:r>
      <w:r>
        <w:rPr>
          <w:rFonts w:hint="eastAsia" w:eastAsia="宋体" w:cs="宋体"/>
          <w:b/>
          <w:bCs/>
          <w:color w:val="000000"/>
          <w:sz w:val="24"/>
          <w:szCs w:val="24"/>
          <w:highlight w:val="none"/>
        </w:rPr>
        <w:t xml:space="preserve">调整，</w:t>
      </w:r>
      <w:r>
        <w:rPr>
          <w:rFonts w:hint="eastAsia" w:eastAsia="宋体" w:cs="宋体"/>
          <w:b/>
          <w:bCs/>
          <w:color w:val="000000"/>
          <w:sz w:val="24"/>
          <w:szCs w:val="24"/>
          <w:highlight w:val="none"/>
        </w:rPr>
        <w:t xml:space="preserve">单价</w:t>
      </w:r>
      <w:r>
        <w:rPr>
          <w:rFonts w:hint="eastAsia" w:eastAsia="宋体" w:cs="宋体"/>
          <w:b/>
          <w:bCs/>
          <w:color w:val="000000"/>
          <w:sz w:val="24"/>
          <w:szCs w:val="24"/>
          <w:highlight w:val="none"/>
        </w:rPr>
        <w:t xml:space="preserve">报价</w:t>
      </w:r>
      <w:r>
        <w:rPr>
          <w:rFonts w:hint="eastAsia" w:eastAsia="宋体" w:cs="宋体"/>
          <w:b/>
          <w:bCs/>
          <w:color w:val="000000"/>
          <w:sz w:val="24"/>
          <w:szCs w:val="24"/>
          <w:highlight w:val="none"/>
        </w:rPr>
        <w:t xml:space="preserve">无法</w:t>
      </w:r>
      <w:r>
        <w:rPr>
          <w:rFonts w:hint="eastAsia" w:eastAsia="宋体" w:cs="宋体"/>
          <w:b/>
          <w:bCs/>
          <w:color w:val="000000"/>
          <w:sz w:val="24"/>
          <w:szCs w:val="24"/>
          <w:highlight w:val="none"/>
        </w:rPr>
        <w:t xml:space="preserve">标注</w:t>
      </w:r>
      <w:r>
        <w:rPr>
          <w:rFonts w:hint="eastAsia" w:eastAsia="宋体" w:cs="宋体"/>
          <w:b/>
          <w:bCs/>
          <w:color w:val="000000"/>
          <w:sz w:val="24"/>
          <w:szCs w:val="24"/>
          <w:highlight w:val="none"/>
        </w:rPr>
        <w:t xml:space="preserve">单位，</w:t>
      </w:r>
      <w:r>
        <w:rPr>
          <w:rFonts w:hint="eastAsia" w:eastAsia="宋体" w:cs="宋体"/>
          <w:b/>
          <w:bCs/>
          <w:color w:val="000000"/>
          <w:sz w:val="24"/>
          <w:szCs w:val="24"/>
          <w:highlight w:val="none"/>
        </w:rPr>
        <w:t xml:space="preserve">统一</w:t>
      </w:r>
      <w:r>
        <w:rPr>
          <w:rFonts w:hint="eastAsia" w:eastAsia="宋体" w:cs="宋体"/>
          <w:b/>
          <w:bCs/>
          <w:color w:val="000000"/>
          <w:sz w:val="24"/>
          <w:szCs w:val="24"/>
          <w:highlight w:val="none"/>
        </w:rPr>
        <w:t xml:space="preserve">默认</w:t>
      </w:r>
      <w:r>
        <w:rPr>
          <w:rFonts w:hint="eastAsia" w:eastAsia="宋体" w:cs="宋体"/>
          <w:b/>
          <w:bCs/>
          <w:color w:val="000000"/>
          <w:sz w:val="24"/>
          <w:szCs w:val="24"/>
          <w:highlight w:val="none"/>
        </w:rPr>
        <w:t xml:space="preserve">单位</w:t>
      </w:r>
      <w:r>
        <w:rPr>
          <w:rFonts w:hint="eastAsia" w:eastAsia="宋体" w:cs="宋体"/>
          <w:b/>
          <w:bCs/>
          <w:color w:val="000000"/>
          <w:sz w:val="24"/>
          <w:szCs w:val="24"/>
          <w:highlight w:val="none"/>
        </w:rPr>
        <w:t xml:space="preserve">为</w:t>
      </w:r>
      <w:r>
        <w:rPr>
          <w:rFonts w:hint="eastAsia" w:eastAsia="宋体" w:cs="宋体"/>
          <w:b/>
          <w:bCs/>
          <w:color w:val="000000"/>
          <w:sz w:val="24"/>
          <w:szCs w:val="24"/>
          <w:highlight w:val="none"/>
        </w:rPr>
        <w:t xml:space="preserve">万条。</w:t>
      </w:r>
      <w:r>
        <w:rPr>
          <w:rFonts w:hint="eastAsia" w:eastAsia="宋体" w:cs="宋体"/>
          <w:b/>
          <w:bCs/>
          <w:color w:val="000000"/>
          <w:sz w:val="24"/>
          <w:szCs w:val="24"/>
          <w:highlight w:val="none"/>
        </w:rPr>
      </w:r>
      <w:r>
        <w:rPr>
          <w:rFonts w:hint="eastAsia" w:eastAsia="宋体" w:cs="宋体"/>
          <w:b/>
          <w:bCs/>
          <w:color w:val="000000"/>
          <w:sz w:val="24"/>
          <w:szCs w:val="24"/>
          <w:highlight w:val="none"/>
        </w:rPr>
      </w:r>
    </w:p>
    <w:p>
      <w:pPr>
        <w:pStyle w:val="820"/>
        <w:contextualSpacing/>
        <w:ind w:firstLine="480"/>
        <w:spacing w:line="360" w:lineRule="auto"/>
        <w:rPr>
          <w:rFonts w:hint="eastAsia" w:eastAsia="宋体" w:cs="宋体"/>
          <w:color w:val="000000"/>
          <w:sz w:val="24"/>
          <w:szCs w:val="24"/>
          <w:highlight w:val="none"/>
        </w:rPr>
      </w:pPr>
      <w:r>
        <w:rPr>
          <w:rFonts w:hint="eastAsia" w:eastAsia="宋体" w:cs="宋体"/>
          <w:bCs/>
          <w:color w:val="000000"/>
          <w:sz w:val="24"/>
          <w:szCs w:val="24"/>
          <w:highlight w:val="none"/>
        </w:rPr>
        <w:t xml:space="preserve">2、投标人提供中小企业声明函或残疾人福利性单位声明函或监狱或戒毒企业证明材料（如是，则提供）。</w:t>
      </w:r>
      <w:r>
        <w:rPr>
          <w:rFonts w:hint="eastAsia" w:eastAsia="宋体" w:cs="宋体"/>
          <w:bCs/>
          <w:color w:val="000000"/>
          <w:sz w:val="24"/>
          <w:szCs w:val="24"/>
          <w:highlight w:val="none"/>
        </w:rPr>
      </w:r>
      <w:r/>
    </w:p>
    <w:p>
      <w:pPr>
        <w:pStyle w:val="820"/>
        <w:contextualSpacing/>
        <w:ind w:firstLine="480"/>
        <w:spacing w:line="360" w:lineRule="auto"/>
        <w:rPr>
          <w:rFonts w:hint="eastAsia" w:eastAsia="宋体" w:cs="宋体"/>
          <w:bCs/>
          <w:color w:val="000000"/>
          <w:sz w:val="24"/>
          <w:szCs w:val="21"/>
          <w:highlight w:val="none"/>
        </w:rPr>
      </w:pPr>
      <w:r>
        <w:rPr>
          <w:rFonts w:hint="eastAsia" w:eastAsia="宋体" w:cs="宋体"/>
          <w:bCs/>
          <w:color w:val="000000"/>
          <w:sz w:val="24"/>
          <w:szCs w:val="21"/>
          <w:highlight w:val="none"/>
        </w:rPr>
      </w:r>
      <w:r/>
    </w:p>
    <w:p>
      <w:pPr>
        <w:pStyle w:val="820"/>
        <w:spacing w:line="360" w:lineRule="auto"/>
        <w:rPr>
          <w:rFonts w:hint="eastAsia" w:eastAsia="宋体" w:cs="宋体"/>
          <w:color w:val="000000"/>
          <w:sz w:val="24"/>
          <w:szCs w:val="24"/>
          <w:highlight w:val="none"/>
        </w:rPr>
      </w:pPr>
      <w:r>
        <w:rPr>
          <w:rFonts w:hint="eastAsia" w:eastAsia="宋体" w:cs="宋体"/>
          <w:bCs/>
          <w:color w:val="000000"/>
          <w:sz w:val="24"/>
          <w:szCs w:val="21"/>
          <w:highlight w:val="none"/>
        </w:rPr>
        <w:br w:type="page" w:clear="all"/>
      </w:r>
      <w:r>
        <w:rPr>
          <w:rFonts w:hint="eastAsia" w:eastAsia="宋体" w:cs="宋体"/>
          <w:b/>
          <w:bCs/>
          <w:color w:val="000000"/>
          <w:sz w:val="24"/>
          <w:szCs w:val="21"/>
          <w:highlight w:val="none"/>
        </w:rPr>
        <w:t xml:space="preserve">附件：相关格式</w:t>
      </w:r>
      <w:r>
        <w:rPr>
          <w:rFonts w:hint="eastAsia" w:eastAsia="宋体" w:cs="宋体"/>
          <w:color w:val="000000"/>
          <w:sz w:val="24"/>
          <w:szCs w:val="24"/>
          <w:highlight w:val="none"/>
        </w:rPr>
      </w:r>
      <w:r/>
    </w:p>
    <w:p>
      <w:pPr>
        <w:pStyle w:val="820"/>
        <w:jc w:val="center"/>
        <w:spacing w:line="360" w:lineRule="auto"/>
        <w:rPr>
          <w:rFonts w:hint="eastAsia" w:eastAsia="宋体" w:cs="宋体"/>
          <w:b/>
          <w:bCs/>
          <w:color w:val="000000"/>
          <w:sz w:val="24"/>
          <w:szCs w:val="21"/>
          <w:highlight w:val="none"/>
        </w:rPr>
      </w:pPr>
      <w:r>
        <w:rPr>
          <w:rFonts w:hint="eastAsia" w:eastAsia="宋体" w:cs="宋体"/>
          <w:b/>
          <w:bCs/>
          <w:color w:val="000000"/>
          <w:sz w:val="24"/>
          <w:szCs w:val="21"/>
          <w:highlight w:val="none"/>
        </w:rPr>
      </w:r>
      <w:r/>
    </w:p>
    <w:p>
      <w:pPr>
        <w:pStyle w:val="820"/>
        <w:jc w:val="center"/>
        <w:spacing w:line="360" w:lineRule="auto"/>
        <w:rPr>
          <w:rFonts w:hint="eastAsia" w:eastAsia="宋体" w:cs="宋体"/>
          <w:b/>
          <w:bCs/>
          <w:color w:val="000000"/>
          <w:sz w:val="24"/>
          <w:szCs w:val="21"/>
          <w:highlight w:val="none"/>
        </w:rPr>
        <w:outlineLvl w:val="2"/>
      </w:pPr>
      <w:r>
        <w:rPr>
          <w:rFonts w:hint="eastAsia" w:eastAsia="宋体" w:cs="宋体"/>
          <w:b/>
          <w:bCs/>
          <w:color w:val="000000"/>
          <w:sz w:val="24"/>
          <w:szCs w:val="21"/>
          <w:highlight w:val="none"/>
        </w:rPr>
        <w:t xml:space="preserve">1、法定代表人或</w:t>
      </w:r>
      <w:r>
        <w:rPr>
          <w:rFonts w:hint="eastAsia" w:eastAsia="宋体" w:cs="宋体"/>
          <w:b/>
          <w:bCs/>
          <w:color w:val="000000"/>
          <w:sz w:val="24"/>
          <w:szCs w:val="24"/>
          <w:highlight w:val="none"/>
        </w:rPr>
        <w:t xml:space="preserve">组织负责人</w:t>
      </w:r>
      <w:r>
        <w:rPr>
          <w:rFonts w:hint="eastAsia" w:eastAsia="宋体" w:cs="宋体"/>
          <w:b/>
          <w:bCs/>
          <w:color w:val="000000"/>
          <w:sz w:val="24"/>
          <w:szCs w:val="21"/>
          <w:highlight w:val="none"/>
        </w:rPr>
        <w:t xml:space="preserve">身份证明</w:t>
      </w:r>
      <w:r>
        <w:rPr>
          <w:rFonts w:hint="eastAsia" w:eastAsia="宋体" w:cs="宋体"/>
          <w:b/>
          <w:bCs/>
          <w:color w:val="000000"/>
          <w:sz w:val="24"/>
          <w:szCs w:val="21"/>
          <w:highlight w:val="none"/>
        </w:rPr>
      </w:r>
      <w:r/>
    </w:p>
    <w:p>
      <w:pPr>
        <w:pStyle w:val="820"/>
        <w:jc w:val="center"/>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820"/>
        <w:jc w:val="center"/>
        <w:spacing w:line="360" w:lineRule="auto"/>
        <w:rPr>
          <w:rFonts w:eastAsia="宋体"/>
          <w:color w:val="000000"/>
          <w:sz w:val="24"/>
          <w:szCs w:val="21"/>
          <w:highlight w:val="none"/>
          <w:u w:val="single"/>
        </w:rPr>
      </w:pPr>
      <w:r>
        <w:rPr>
          <w:rFonts w:eastAsia="宋体"/>
          <w:color w:val="000000"/>
          <w:sz w:val="24"/>
          <w:szCs w:val="21"/>
          <w:highlight w:val="none"/>
          <w:u w:val="single"/>
        </w:rPr>
        <w:t xml:space="preserve">（法定代表人</w:t>
      </w:r>
      <w:r>
        <w:rPr>
          <w:rFonts w:hint="eastAsia" w:eastAsia="宋体"/>
          <w:color w:val="000000"/>
          <w:sz w:val="24"/>
          <w:szCs w:val="21"/>
          <w:highlight w:val="none"/>
          <w:u w:val="single"/>
        </w:rPr>
        <w:t xml:space="preserve">或单位组织负责人</w:t>
      </w:r>
      <w:r>
        <w:rPr>
          <w:rFonts w:eastAsia="宋体"/>
          <w:color w:val="000000"/>
          <w:sz w:val="24"/>
          <w:szCs w:val="21"/>
          <w:highlight w:val="none"/>
          <w:u w:val="single"/>
        </w:rPr>
        <w:t xml:space="preserve">参加</w:t>
      </w:r>
      <w:r>
        <w:rPr>
          <w:rFonts w:hint="eastAsia" w:eastAsia="宋体"/>
          <w:color w:val="000000"/>
          <w:sz w:val="24"/>
          <w:szCs w:val="21"/>
          <w:highlight w:val="none"/>
          <w:u w:val="single"/>
        </w:rPr>
        <w:t xml:space="preserve">投标活动</w:t>
      </w:r>
      <w:r>
        <w:rPr>
          <w:rFonts w:eastAsia="宋体"/>
          <w:color w:val="000000"/>
          <w:sz w:val="24"/>
          <w:szCs w:val="21"/>
          <w:highlight w:val="none"/>
          <w:u w:val="single"/>
        </w:rPr>
        <w:t xml:space="preserve">时，须出示此证明）</w:t>
      </w:r>
      <w:r>
        <w:rPr>
          <w:rFonts w:eastAsia="宋体"/>
          <w:color w:val="000000"/>
          <w:sz w:val="24"/>
          <w:szCs w:val="21"/>
          <w:highlight w:val="none"/>
          <w:u w:val="single"/>
        </w:rPr>
      </w:r>
      <w:r/>
    </w:p>
    <w:p>
      <w:pPr>
        <w:pStyle w:val="820"/>
        <w:jc w:val="center"/>
        <w:spacing w:line="360" w:lineRule="auto"/>
        <w:rPr>
          <w:rFonts w:eastAsia="宋体"/>
          <w:color w:val="000000"/>
          <w:sz w:val="24"/>
          <w:szCs w:val="21"/>
          <w:highlight w:val="none"/>
        </w:rPr>
      </w:pPr>
      <w:r>
        <w:rPr>
          <w:rFonts w:eastAsia="宋体"/>
          <w:color w:val="000000"/>
          <w:sz w:val="24"/>
          <w:szCs w:val="21"/>
          <w:highlight w:val="none"/>
        </w:rPr>
      </w:r>
      <w:r/>
    </w:p>
    <w:p>
      <w:pPr>
        <w:pStyle w:val="820"/>
        <w:spacing w:line="360" w:lineRule="auto"/>
        <w:rPr>
          <w:rFonts w:eastAsia="宋体"/>
          <w:color w:val="000000"/>
          <w:sz w:val="24"/>
          <w:szCs w:val="21"/>
          <w:highlight w:val="none"/>
        </w:rPr>
      </w:pPr>
      <w:r>
        <w:rPr>
          <w:rFonts w:hint="eastAsia" w:eastAsia="宋体"/>
          <w:color w:val="000000"/>
          <w:sz w:val="24"/>
          <w:szCs w:val="21"/>
          <w:highlight w:val="none"/>
          <w:u w:val="single"/>
        </w:rPr>
        <w:t xml:space="preserve">南通大学附属医院</w:t>
      </w:r>
      <w:r>
        <w:rPr>
          <w:rFonts w:eastAsia="宋体"/>
          <w:color w:val="000000"/>
          <w:sz w:val="24"/>
          <w:szCs w:val="21"/>
          <w:highlight w:val="none"/>
        </w:rPr>
        <w:t xml:space="preserve">：</w:t>
      </w:r>
      <w:r>
        <w:rPr>
          <w:rFonts w:eastAsia="宋体"/>
          <w:color w:val="000000"/>
          <w:sz w:val="24"/>
          <w:szCs w:val="21"/>
          <w:highlight w:val="none"/>
        </w:rPr>
      </w:r>
      <w:r/>
    </w:p>
    <w:p>
      <w:pPr>
        <w:pStyle w:val="820"/>
        <w:ind w:firstLine="480"/>
        <w:spacing w:line="360" w:lineRule="auto"/>
        <w:rPr>
          <w:rFonts w:eastAsia="宋体"/>
          <w:color w:val="000000"/>
          <w:sz w:val="24"/>
          <w:szCs w:val="21"/>
          <w:highlight w:val="none"/>
        </w:rPr>
      </w:pPr>
      <w:r>
        <w:rPr>
          <w:rFonts w:eastAsia="宋体"/>
          <w:color w:val="000000"/>
          <w:sz w:val="24"/>
          <w:szCs w:val="21"/>
          <w:highlight w:val="none"/>
        </w:rPr>
        <w:t xml:space="preserve">我公司法定代表人</w:t>
      </w:r>
      <w:r>
        <w:rPr>
          <w:rFonts w:hint="eastAsia" w:eastAsia="宋体" w:cs="宋体"/>
          <w:color w:val="000000"/>
          <w:sz w:val="24"/>
          <w:szCs w:val="24"/>
          <w:highlight w:val="none"/>
        </w:rPr>
        <w:t xml:space="preserve">或单位组织负责人</w:t>
      </w:r>
      <w:r>
        <w:rPr>
          <w:rFonts w:eastAsia="宋体"/>
          <w:color w:val="000000"/>
          <w:sz w:val="24"/>
          <w:szCs w:val="21"/>
          <w:highlight w:val="none"/>
          <w:u w:val="single"/>
        </w:rPr>
        <w:t xml:space="preserve">     　　　   </w:t>
      </w:r>
      <w:r>
        <w:rPr>
          <w:rFonts w:eastAsia="宋体"/>
          <w:color w:val="000000"/>
          <w:sz w:val="24"/>
          <w:szCs w:val="21"/>
          <w:highlight w:val="none"/>
        </w:rPr>
        <w:t xml:space="preserve">参加贵单位组织的</w:t>
      </w:r>
      <w:r>
        <w:rPr>
          <w:rFonts w:eastAsia="宋体"/>
          <w:color w:val="000000"/>
          <w:sz w:val="24"/>
          <w:szCs w:val="21"/>
          <w:highlight w:val="none"/>
          <w:u w:val="single"/>
        </w:rPr>
        <w:t xml:space="preserve">        </w:t>
      </w:r>
      <w:r>
        <w:rPr>
          <w:rFonts w:eastAsia="宋体"/>
          <w:color w:val="000000"/>
          <w:sz w:val="24"/>
          <w:szCs w:val="21"/>
          <w:highlight w:val="none"/>
        </w:rPr>
        <w:t xml:space="preserve">（</w:t>
      </w:r>
      <w:r>
        <w:rPr>
          <w:rFonts w:hint="eastAsia" w:eastAsia="宋体"/>
          <w:color w:val="000000"/>
          <w:sz w:val="24"/>
          <w:szCs w:val="24"/>
          <w:highlight w:val="none"/>
        </w:rPr>
        <w:t xml:space="preserve">采购</w:t>
      </w:r>
      <w:r>
        <w:rPr>
          <w:rFonts w:eastAsia="宋体"/>
          <w:color w:val="000000"/>
          <w:sz w:val="24"/>
          <w:szCs w:val="21"/>
          <w:highlight w:val="none"/>
        </w:rPr>
        <w:t xml:space="preserve">项目名称</w:t>
      </w:r>
      <w:r>
        <w:rPr>
          <w:rFonts w:hint="eastAsia" w:eastAsia="宋体"/>
          <w:color w:val="000000"/>
          <w:sz w:val="24"/>
          <w:szCs w:val="21"/>
          <w:highlight w:val="none"/>
        </w:rPr>
        <w:t xml:space="preserve">）</w:t>
      </w:r>
      <w:r>
        <w:rPr>
          <w:rFonts w:eastAsia="宋体"/>
          <w:color w:val="000000"/>
          <w:sz w:val="24"/>
          <w:szCs w:val="21"/>
          <w:highlight w:val="none"/>
        </w:rPr>
        <w:t xml:space="preserve">的项目</w:t>
      </w:r>
      <w:r>
        <w:rPr>
          <w:rFonts w:hint="eastAsia" w:eastAsia="宋体" w:cs="宋体"/>
          <w:bCs/>
          <w:color w:val="000000"/>
          <w:sz w:val="24"/>
          <w:szCs w:val="24"/>
          <w:highlight w:val="none"/>
        </w:rPr>
        <w:t xml:space="preserve">投标</w:t>
      </w:r>
      <w:r>
        <w:rPr>
          <w:rFonts w:eastAsia="宋体"/>
          <w:color w:val="000000"/>
          <w:sz w:val="24"/>
          <w:szCs w:val="21"/>
          <w:highlight w:val="none"/>
        </w:rPr>
        <w:t xml:space="preserve">活动，全权代表我公司处理</w:t>
      </w:r>
      <w:r>
        <w:rPr>
          <w:rFonts w:hint="eastAsia" w:eastAsia="宋体" w:cs="宋体"/>
          <w:bCs/>
          <w:color w:val="000000"/>
          <w:sz w:val="24"/>
          <w:szCs w:val="24"/>
          <w:highlight w:val="none"/>
        </w:rPr>
        <w:t xml:space="preserve">投标活动</w:t>
      </w:r>
      <w:r>
        <w:rPr>
          <w:rFonts w:eastAsia="宋体"/>
          <w:color w:val="000000"/>
          <w:sz w:val="24"/>
          <w:szCs w:val="21"/>
          <w:highlight w:val="none"/>
        </w:rPr>
        <w:t xml:space="preserve">的有关事宜。</w:t>
      </w:r>
      <w:r>
        <w:rPr>
          <w:rFonts w:eastAsia="宋体"/>
          <w:color w:val="000000"/>
          <w:sz w:val="24"/>
          <w:szCs w:val="21"/>
          <w:highlight w:val="none"/>
        </w:rPr>
      </w:r>
      <w:r/>
    </w:p>
    <w:p>
      <w:pPr>
        <w:pStyle w:val="820"/>
        <w:spacing w:line="360" w:lineRule="auto"/>
        <w:rPr>
          <w:rFonts w:eastAsia="宋体"/>
          <w:color w:val="000000"/>
          <w:sz w:val="24"/>
          <w:szCs w:val="21"/>
          <w:highlight w:val="none"/>
        </w:rPr>
      </w:pPr>
      <w:r>
        <w:rPr>
          <w:rFonts w:eastAsia="宋体"/>
          <w:color w:val="000000"/>
          <w:sz w:val="24"/>
          <w:szCs w:val="21"/>
          <w:highlight w:val="none"/>
        </w:rPr>
      </w:r>
      <w:r/>
    </w:p>
    <w:p>
      <w:pPr>
        <w:pStyle w:val="820"/>
        <w:ind w:firstLine="484"/>
        <w:spacing w:line="360" w:lineRule="auto"/>
        <w:rPr>
          <w:rFonts w:eastAsia="宋体"/>
          <w:color w:val="000000"/>
          <w:sz w:val="24"/>
          <w:szCs w:val="21"/>
          <w:highlight w:val="none"/>
        </w:rPr>
      </w:pPr>
      <w:r>
        <w:rPr>
          <w:rFonts w:eastAsia="宋体"/>
          <w:color w:val="000000"/>
          <w:sz w:val="24"/>
          <w:szCs w:val="21"/>
          <w:highlight w:val="none"/>
        </w:rPr>
        <w:t xml:space="preserve">附：法定代表人</w:t>
      </w:r>
      <w:r>
        <w:rPr>
          <w:rFonts w:hint="eastAsia" w:eastAsia="宋体" w:cs="宋体"/>
          <w:color w:val="000000"/>
          <w:sz w:val="24"/>
          <w:szCs w:val="24"/>
          <w:highlight w:val="none"/>
        </w:rPr>
        <w:t xml:space="preserve">或单位组织负责人</w:t>
      </w:r>
      <w:r>
        <w:rPr>
          <w:rFonts w:eastAsia="宋体"/>
          <w:color w:val="000000"/>
          <w:sz w:val="24"/>
          <w:szCs w:val="21"/>
          <w:highlight w:val="none"/>
        </w:rPr>
        <w:t xml:space="preserve">情况：</w:t>
      </w:r>
      <w:r>
        <w:rPr>
          <w:rFonts w:eastAsia="宋体"/>
          <w:color w:val="000000"/>
          <w:sz w:val="24"/>
          <w:szCs w:val="21"/>
          <w:highlight w:val="none"/>
        </w:rPr>
      </w:r>
      <w:r/>
    </w:p>
    <w:p>
      <w:pPr>
        <w:pStyle w:val="820"/>
        <w:ind w:firstLine="484"/>
        <w:spacing w:line="360" w:lineRule="auto"/>
        <w:rPr>
          <w:rFonts w:eastAsia="宋体"/>
          <w:color w:val="000000"/>
          <w:sz w:val="24"/>
          <w:szCs w:val="21"/>
          <w:highlight w:val="none"/>
          <w:u w:val="single"/>
        </w:rPr>
      </w:pPr>
      <w:r>
        <w:rPr>
          <w:rFonts w:eastAsia="宋体"/>
          <w:color w:val="000000"/>
          <w:sz w:val="24"/>
          <w:szCs w:val="21"/>
          <w:highlight w:val="none"/>
        </w:rPr>
        <w:t xml:space="preserve">姓名：</w:t>
      </w:r>
      <w:r>
        <w:rPr>
          <w:rFonts w:eastAsia="宋体"/>
          <w:color w:val="000000"/>
          <w:sz w:val="24"/>
          <w:szCs w:val="21"/>
          <w:highlight w:val="none"/>
          <w:u w:val="single"/>
        </w:rPr>
        <w:t xml:space="preserve">         </w:t>
      </w:r>
      <w:r>
        <w:rPr>
          <w:rFonts w:eastAsia="宋体"/>
          <w:color w:val="000000"/>
          <w:sz w:val="24"/>
          <w:szCs w:val="21"/>
          <w:highlight w:val="none"/>
        </w:rPr>
        <w:t xml:space="preserve">性别：</w:t>
      </w:r>
      <w:r>
        <w:rPr>
          <w:rFonts w:eastAsia="宋体"/>
          <w:color w:val="000000"/>
          <w:sz w:val="24"/>
          <w:szCs w:val="21"/>
          <w:highlight w:val="none"/>
          <w:u w:val="single"/>
        </w:rPr>
        <w:t xml:space="preserve">    </w:t>
      </w:r>
      <w:r>
        <w:rPr>
          <w:rFonts w:eastAsia="宋体"/>
          <w:color w:val="000000"/>
          <w:sz w:val="24"/>
          <w:szCs w:val="21"/>
          <w:highlight w:val="none"/>
        </w:rPr>
        <w:t xml:space="preserve">年龄：</w:t>
      </w:r>
      <w:r>
        <w:rPr>
          <w:rFonts w:eastAsia="宋体"/>
          <w:color w:val="000000"/>
          <w:sz w:val="24"/>
          <w:szCs w:val="21"/>
          <w:highlight w:val="none"/>
          <w:u w:val="single"/>
        </w:rPr>
        <w:t xml:space="preserve">      </w:t>
      </w:r>
      <w:r>
        <w:rPr>
          <w:rFonts w:eastAsia="宋体"/>
          <w:color w:val="000000"/>
          <w:sz w:val="24"/>
          <w:szCs w:val="21"/>
          <w:highlight w:val="none"/>
        </w:rPr>
        <w:t xml:space="preserve">职务：</w:t>
      </w:r>
      <w:r>
        <w:rPr>
          <w:rFonts w:eastAsia="宋体"/>
          <w:color w:val="000000"/>
          <w:sz w:val="24"/>
          <w:szCs w:val="21"/>
          <w:highlight w:val="none"/>
          <w:u w:val="single"/>
        </w:rPr>
        <w:t xml:space="preserve">          </w:t>
      </w:r>
      <w:r>
        <w:rPr>
          <w:rFonts w:eastAsia="宋体"/>
          <w:color w:val="000000"/>
          <w:sz w:val="24"/>
          <w:szCs w:val="21"/>
          <w:highlight w:val="none"/>
          <w:u w:val="single"/>
        </w:rPr>
      </w:r>
      <w:r/>
    </w:p>
    <w:p>
      <w:pPr>
        <w:pStyle w:val="820"/>
        <w:ind w:firstLine="484"/>
        <w:spacing w:line="360" w:lineRule="auto"/>
        <w:rPr>
          <w:rFonts w:eastAsia="宋体"/>
          <w:color w:val="000000"/>
          <w:sz w:val="24"/>
          <w:szCs w:val="21"/>
          <w:highlight w:val="none"/>
        </w:rPr>
      </w:pPr>
      <w:r>
        <w:rPr>
          <w:rFonts w:eastAsia="宋体"/>
          <w:color w:val="000000"/>
          <w:sz w:val="24"/>
          <w:szCs w:val="21"/>
          <w:highlight w:val="none"/>
        </w:rPr>
        <w:t xml:space="preserve">身份证号码：</w:t>
      </w:r>
      <w:r>
        <w:rPr>
          <w:rFonts w:eastAsia="宋体"/>
          <w:color w:val="000000"/>
          <w:sz w:val="24"/>
          <w:szCs w:val="21"/>
          <w:highlight w:val="none"/>
          <w:u w:val="single"/>
        </w:rPr>
        <w:t xml:space="preserve">                                         </w:t>
      </w:r>
      <w:r>
        <w:rPr>
          <w:rFonts w:eastAsia="宋体"/>
          <w:color w:val="000000"/>
          <w:sz w:val="24"/>
          <w:szCs w:val="21"/>
          <w:highlight w:val="none"/>
        </w:rPr>
      </w:r>
      <w:r/>
    </w:p>
    <w:p>
      <w:pPr>
        <w:pStyle w:val="820"/>
        <w:ind w:firstLine="484"/>
        <w:spacing w:line="360" w:lineRule="auto"/>
        <w:rPr>
          <w:rFonts w:eastAsia="宋体"/>
          <w:color w:val="000000"/>
          <w:sz w:val="24"/>
          <w:szCs w:val="21"/>
          <w:highlight w:val="none"/>
        </w:rPr>
      </w:pPr>
      <w:r>
        <w:rPr>
          <w:rFonts w:eastAsia="宋体"/>
          <w:color w:val="000000"/>
          <w:sz w:val="24"/>
          <w:szCs w:val="21"/>
          <w:highlight w:val="none"/>
        </w:rPr>
        <w:t xml:space="preserve">手机：</w:t>
      </w:r>
      <w:r>
        <w:rPr>
          <w:rFonts w:eastAsia="宋体"/>
          <w:color w:val="000000"/>
          <w:sz w:val="24"/>
          <w:szCs w:val="21"/>
          <w:highlight w:val="none"/>
          <w:u w:val="single"/>
        </w:rPr>
        <w:t xml:space="preserve">                  </w:t>
      </w:r>
      <w:r>
        <w:rPr>
          <w:rFonts w:eastAsia="宋体"/>
          <w:color w:val="000000"/>
          <w:sz w:val="24"/>
          <w:szCs w:val="21"/>
          <w:highlight w:val="none"/>
        </w:rPr>
        <w:t xml:space="preserve">传真：</w:t>
      </w:r>
      <w:r>
        <w:rPr>
          <w:rFonts w:eastAsia="宋体"/>
          <w:color w:val="000000"/>
          <w:sz w:val="24"/>
          <w:szCs w:val="21"/>
          <w:highlight w:val="none"/>
          <w:u w:val="single"/>
        </w:rPr>
        <w:t xml:space="preserve">                       </w:t>
      </w:r>
      <w:r>
        <w:rPr>
          <w:rFonts w:eastAsia="宋体"/>
          <w:color w:val="000000"/>
          <w:sz w:val="24"/>
          <w:szCs w:val="21"/>
          <w:highlight w:val="none"/>
        </w:rPr>
      </w:r>
      <w:r/>
    </w:p>
    <w:p>
      <w:pPr>
        <w:pStyle w:val="820"/>
        <w:spacing w:line="360" w:lineRule="auto"/>
        <w:rPr>
          <w:rFonts w:eastAsia="宋体"/>
          <w:color w:val="000000"/>
          <w:sz w:val="24"/>
          <w:szCs w:val="21"/>
          <w:highlight w:val="none"/>
        </w:rPr>
      </w:pPr>
      <w:r>
        <w:rPr>
          <w:rFonts w:eastAsia="宋体"/>
          <w:color w:val="000000"/>
          <w:sz w:val="24"/>
          <w:szCs w:val="21"/>
          <w:highlight w:val="none"/>
        </w:rPr>
        <w:t xml:space="preserve"> </w:t>
      </w:r>
      <w:r>
        <w:rPr>
          <w:rFonts w:eastAsia="宋体"/>
          <w:color w:val="000000"/>
          <w:sz w:val="24"/>
          <w:szCs w:val="21"/>
          <w:highlight w:val="none"/>
        </w:rPr>
      </w:r>
      <w:r/>
    </w:p>
    <w:p>
      <w:pPr>
        <w:pStyle w:val="820"/>
        <w:spacing w:line="360" w:lineRule="auto"/>
        <w:rPr>
          <w:rFonts w:eastAsia="宋体"/>
          <w:color w:val="000000"/>
          <w:sz w:val="24"/>
          <w:szCs w:val="21"/>
          <w:highlight w:val="none"/>
        </w:rPr>
      </w:pPr>
      <w:r>
        <w:rPr>
          <w:rFonts w:eastAsia="宋体"/>
          <w:color w:val="000000"/>
          <w:sz w:val="24"/>
          <w:szCs w:val="21"/>
          <w:highlight w:val="none"/>
        </w:rPr>
      </w:r>
      <w:r/>
    </w:p>
    <w:p>
      <w:pPr>
        <w:pStyle w:val="820"/>
        <w:ind w:left="4320" w:hanging="4320"/>
        <w:spacing w:line="360" w:lineRule="auto"/>
        <w:rPr>
          <w:rFonts w:eastAsia="宋体"/>
          <w:color w:val="000000"/>
          <w:sz w:val="24"/>
          <w:szCs w:val="21"/>
          <w:highlight w:val="none"/>
        </w:rPr>
      </w:pPr>
      <w:r>
        <w:rPr>
          <w:rFonts w:eastAsia="宋体"/>
          <w:color w:val="000000"/>
          <w:sz w:val="24"/>
          <w:szCs w:val="21"/>
          <w:highlight w:val="none"/>
        </w:rPr>
        <w:t xml:space="preserve">单位名称（公章）                   法定代表人</w:t>
      </w:r>
      <w:r>
        <w:rPr>
          <w:rFonts w:hint="eastAsia" w:eastAsia="宋体" w:cs="宋体"/>
          <w:color w:val="000000"/>
          <w:sz w:val="24"/>
          <w:szCs w:val="24"/>
          <w:highlight w:val="none"/>
        </w:rPr>
        <w:t xml:space="preserve">或单位组织负责人</w:t>
      </w:r>
      <w:r>
        <w:rPr>
          <w:rFonts w:eastAsia="宋体"/>
          <w:color w:val="000000"/>
          <w:sz w:val="24"/>
          <w:szCs w:val="21"/>
          <w:highlight w:val="none"/>
        </w:rPr>
        <w:t xml:space="preserve">（签字或盖章）</w:t>
      </w:r>
      <w:r>
        <w:rPr>
          <w:rFonts w:eastAsia="宋体"/>
          <w:color w:val="000000"/>
          <w:sz w:val="24"/>
          <w:szCs w:val="21"/>
          <w:highlight w:val="none"/>
        </w:rPr>
      </w:r>
      <w:r/>
    </w:p>
    <w:p>
      <w:pPr>
        <w:pStyle w:val="820"/>
        <w:ind w:firstLine="1200"/>
        <w:spacing w:line="360" w:lineRule="auto"/>
        <w:rPr>
          <w:rFonts w:eastAsia="宋体"/>
          <w:color w:val="000000"/>
          <w:sz w:val="24"/>
          <w:szCs w:val="21"/>
          <w:highlight w:val="none"/>
        </w:rPr>
      </w:pPr>
      <w:r>
        <w:rPr>
          <w:rFonts w:eastAsia="宋体"/>
          <w:color w:val="000000"/>
          <w:sz w:val="24"/>
          <w:szCs w:val="21"/>
          <w:highlight w:val="none"/>
        </w:rPr>
        <w:t xml:space="preserve">年   月   日                      年   月    日  </w:t>
      </w:r>
      <w:r>
        <w:rPr>
          <w:rFonts w:eastAsia="宋体"/>
          <w:color w:val="000000"/>
          <w:sz w:val="24"/>
          <w:szCs w:val="21"/>
          <w:highlight w:val="none"/>
        </w:rPr>
      </w:r>
      <w:r/>
    </w:p>
    <w:p>
      <w:pPr>
        <w:pStyle w:val="820"/>
        <w:spacing w:line="360" w:lineRule="auto"/>
        <w:rPr>
          <w:rFonts w:hint="eastAsia" w:eastAsia="宋体"/>
          <w:color w:val="000000"/>
          <w:sz w:val="24"/>
          <w:szCs w:val="21"/>
          <w:highlight w:val="none"/>
        </w:rPr>
      </w:pPr>
      <w:r>
        <w:rPr>
          <w:rFonts w:hint="eastAsia" w:eastAsia="宋体"/>
          <w:color w:val="000000"/>
          <w:sz w:val="24"/>
          <w:szCs w:val="21"/>
          <w:highlight w:val="none"/>
        </w:rPr>
      </w:r>
      <w:r/>
    </w:p>
    <w:p>
      <w:pPr>
        <w:pStyle w:val="852"/>
        <w:ind w:left="0" w:firstLine="520"/>
        <w:spacing w:line="360" w:lineRule="auto"/>
        <w:rPr>
          <w:rFonts w:ascii="Times New Roman" w:eastAsia="宋体"/>
          <w:color w:val="000000"/>
          <w:highlight w:val="none"/>
        </w:rPr>
      </w:pPr>
      <w:r>
        <w:rPr>
          <w:rFonts w:ascii="Times New Roman" w:eastAsia="宋体"/>
          <w:color w:val="000000"/>
          <w:highlight w:val="none"/>
        </w:rPr>
      </w:r>
      <w:r/>
    </w:p>
    <w:p>
      <w:pPr>
        <w:pStyle w:val="820"/>
        <w:jc w:val="center"/>
        <w:spacing w:line="360" w:lineRule="auto"/>
        <w:rPr>
          <w:rFonts w:eastAsia="宋体"/>
          <w:color w:val="000000"/>
          <w:sz w:val="24"/>
          <w:szCs w:val="21"/>
          <w:highlight w:val="none"/>
        </w:rPr>
      </w:pPr>
      <w:r>
        <w:rPr>
          <w:rFonts w:eastAsia="宋体"/>
          <w:color w:val="000000"/>
          <w:sz w:val="24"/>
          <w:szCs w:val="21"/>
          <w:highlight w:val="none"/>
        </w:rPr>
        <w:t xml:space="preserve">法定代表人</w:t>
      </w:r>
      <w:r>
        <w:rPr>
          <w:rFonts w:hint="eastAsia" w:eastAsia="宋体" w:cs="宋体"/>
          <w:color w:val="000000"/>
          <w:sz w:val="24"/>
          <w:szCs w:val="24"/>
          <w:highlight w:val="none"/>
        </w:rPr>
        <w:t xml:space="preserve">或单位组织负责人</w:t>
      </w:r>
      <w:r>
        <w:rPr>
          <w:rFonts w:eastAsia="宋体"/>
          <w:color w:val="000000"/>
          <w:sz w:val="24"/>
          <w:szCs w:val="21"/>
          <w:highlight w:val="none"/>
        </w:rPr>
        <w:t xml:space="preserve">身份证</w:t>
      </w:r>
      <w:r>
        <w:rPr>
          <w:rFonts w:hint="eastAsia" w:eastAsia="宋体"/>
          <w:color w:val="000000"/>
          <w:sz w:val="24"/>
          <w:szCs w:val="21"/>
          <w:highlight w:val="none"/>
        </w:rPr>
        <w:t xml:space="preserve">正反面</w:t>
      </w:r>
      <w:r>
        <w:rPr>
          <w:rFonts w:eastAsia="宋体"/>
          <w:color w:val="000000"/>
          <w:sz w:val="24"/>
          <w:szCs w:val="21"/>
          <w:highlight w:val="none"/>
        </w:rPr>
        <w:t xml:space="preserve">复印件</w:t>
      </w:r>
      <w:r>
        <w:rPr>
          <w:rFonts w:eastAsia="宋体"/>
          <w:color w:val="000000"/>
          <w:sz w:val="24"/>
          <w:szCs w:val="21"/>
          <w:highlight w:val="none"/>
        </w:rPr>
      </w:r>
      <w:r/>
    </w:p>
    <w:p>
      <w:pPr>
        <w:pStyle w:val="820"/>
        <w:ind w:firstLine="3000"/>
        <w:spacing w:line="360" w:lineRule="auto"/>
        <w:rPr>
          <w:rFonts w:eastAsia="宋体"/>
          <w:color w:val="000000"/>
          <w:sz w:val="24"/>
          <w:szCs w:val="21"/>
          <w:highlight w:val="none"/>
        </w:rPr>
      </w:pPr>
      <w:r>
        <w:rPr>
          <w:rFonts w:eastAsia="宋体"/>
          <w:color w:val="000000"/>
          <w:sz w:val="24"/>
          <w:szCs w:val="21"/>
          <w:highlight w:val="none"/>
        </w:rPr>
        <w:t xml:space="preserve">（粘贴此处）</w:t>
      </w:r>
      <w:r>
        <w:rPr>
          <w:rFonts w:eastAsia="宋体"/>
          <w:color w:val="000000"/>
          <w:sz w:val="24"/>
          <w:szCs w:val="21"/>
          <w:highlight w:val="none"/>
        </w:rPr>
      </w:r>
      <w:r/>
    </w:p>
    <w:p>
      <w:pPr>
        <w:pStyle w:val="820"/>
        <w:ind w:firstLine="22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820"/>
        <w:spacing w:line="360" w:lineRule="auto"/>
        <w:rPr>
          <w:rFonts w:hint="eastAsia" w:eastAsia="宋体" w:cs="宋体"/>
          <w:b/>
          <w:bCs/>
          <w:color w:val="000000"/>
          <w:sz w:val="24"/>
          <w:szCs w:val="21"/>
          <w:highlight w:val="none"/>
        </w:rPr>
      </w:pPr>
      <w:r>
        <w:rPr>
          <w:rFonts w:hint="eastAsia" w:eastAsia="宋体" w:cs="宋体"/>
          <w:b/>
          <w:bCs/>
          <w:color w:val="000000"/>
          <w:sz w:val="24"/>
          <w:szCs w:val="21"/>
          <w:highlight w:val="none"/>
        </w:rPr>
      </w:r>
      <w:r/>
    </w:p>
    <w:p>
      <w:pPr>
        <w:pStyle w:val="820"/>
        <w:jc w:val="center"/>
        <w:spacing w:line="360" w:lineRule="auto"/>
        <w:rPr>
          <w:rFonts w:hint="eastAsia" w:eastAsia="宋体" w:cs="宋体"/>
          <w:b/>
          <w:bCs/>
          <w:color w:val="000000"/>
          <w:sz w:val="24"/>
          <w:szCs w:val="21"/>
          <w:highlight w:val="none"/>
        </w:rPr>
        <w:outlineLvl w:val="2"/>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t xml:space="preserve">2、授权委托书</w:t>
      </w:r>
      <w:r>
        <w:rPr>
          <w:rFonts w:hint="eastAsia" w:eastAsia="宋体" w:cs="宋体"/>
          <w:b/>
          <w:bCs/>
          <w:color w:val="000000"/>
          <w:sz w:val="24"/>
          <w:szCs w:val="21"/>
          <w:highlight w:val="none"/>
        </w:rPr>
      </w:r>
      <w:r/>
    </w:p>
    <w:p>
      <w:pPr>
        <w:pStyle w:val="820"/>
        <w:jc w:val="center"/>
        <w:spacing w:line="360" w:lineRule="auto"/>
        <w:rPr>
          <w:rFonts w:hint="eastAsia" w:eastAsia="宋体" w:cs="宋体"/>
          <w:color w:val="000000"/>
          <w:sz w:val="24"/>
          <w:szCs w:val="21"/>
          <w:highlight w:val="none"/>
          <w:u w:val="single"/>
        </w:rPr>
      </w:pPr>
      <w:r>
        <w:rPr>
          <w:rFonts w:eastAsia="宋体"/>
          <w:color w:val="000000"/>
          <w:sz w:val="24"/>
          <w:szCs w:val="21"/>
          <w:highlight w:val="none"/>
          <w:u w:val="single"/>
        </w:rPr>
        <w:t xml:space="preserve">（被授权人参加</w:t>
      </w:r>
      <w:r>
        <w:rPr>
          <w:rFonts w:hint="eastAsia" w:eastAsia="宋体"/>
          <w:color w:val="000000"/>
          <w:sz w:val="24"/>
          <w:szCs w:val="21"/>
          <w:highlight w:val="none"/>
          <w:u w:val="single"/>
        </w:rPr>
        <w:t xml:space="preserve">投标活动</w:t>
      </w:r>
      <w:r>
        <w:rPr>
          <w:rFonts w:eastAsia="宋体"/>
          <w:color w:val="000000"/>
          <w:sz w:val="24"/>
          <w:szCs w:val="21"/>
          <w:highlight w:val="none"/>
          <w:u w:val="single"/>
        </w:rPr>
        <w:t xml:space="preserve">时，须出示此证明）</w:t>
      </w:r>
      <w:r>
        <w:rPr>
          <w:rFonts w:hint="eastAsia" w:eastAsia="宋体" w:cs="宋体"/>
          <w:color w:val="000000"/>
          <w:sz w:val="24"/>
          <w:szCs w:val="21"/>
          <w:highlight w:val="none"/>
          <w:u w:val="single"/>
        </w:rPr>
      </w:r>
      <w:r/>
    </w:p>
    <w:p>
      <w:pPr>
        <w:pStyle w:val="820"/>
        <w:spacing w:line="360" w:lineRule="auto"/>
        <w:rPr>
          <w:rFonts w:hint="eastAsia" w:eastAsia="宋体" w:cs="宋体"/>
          <w:color w:val="000000"/>
          <w:sz w:val="24"/>
          <w:szCs w:val="21"/>
          <w:highlight w:val="none"/>
        </w:rPr>
      </w:pPr>
      <w:r>
        <w:rPr>
          <w:rFonts w:hint="eastAsia" w:eastAsia="宋体" w:cs="宋体"/>
          <w:color w:val="000000"/>
          <w:sz w:val="24"/>
          <w:szCs w:val="21"/>
          <w:highlight w:val="none"/>
          <w:u w:val="single"/>
        </w:rPr>
        <w:t xml:space="preserve">南通大学附属医院</w:t>
      </w:r>
      <w:r>
        <w:rPr>
          <w:rFonts w:hint="eastAsia" w:eastAsia="宋体" w:cs="宋体"/>
          <w:color w:val="000000"/>
          <w:sz w:val="24"/>
          <w:szCs w:val="21"/>
          <w:highlight w:val="none"/>
        </w:rPr>
        <w:t xml:space="preserve">：</w:t>
      </w:r>
      <w:r>
        <w:rPr>
          <w:rFonts w:hint="eastAsia" w:eastAsia="宋体" w:cs="宋体"/>
          <w:color w:val="000000"/>
          <w:sz w:val="24"/>
          <w:szCs w:val="21"/>
          <w:highlight w:val="none"/>
        </w:rPr>
      </w:r>
      <w:r/>
    </w:p>
    <w:p>
      <w:pPr>
        <w:pStyle w:val="820"/>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兹授权</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被授权人的姓名）代表我公司参加</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（招标项目名称、项目编号）项目的投标活动，全权处理一切与该项目投标有关的事务。其在办理上述事宜过程中所签署的所有文件我公司均予以承认。</w:t>
      </w:r>
      <w:r>
        <w:rPr>
          <w:rFonts w:hint="eastAsia" w:eastAsia="宋体" w:cs="宋体"/>
          <w:color w:val="000000"/>
          <w:sz w:val="24"/>
          <w:szCs w:val="21"/>
          <w:highlight w:val="none"/>
        </w:rPr>
      </w:r>
      <w:r/>
    </w:p>
    <w:p>
      <w:pPr>
        <w:pStyle w:val="820"/>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被授权人无转委托权。特此委托。</w:t>
      </w:r>
      <w:r>
        <w:rPr>
          <w:rFonts w:hint="eastAsia" w:eastAsia="宋体" w:cs="宋体"/>
          <w:color w:val="000000"/>
          <w:sz w:val="24"/>
          <w:szCs w:val="21"/>
          <w:highlight w:val="none"/>
        </w:rPr>
      </w:r>
      <w:r/>
    </w:p>
    <w:p>
      <w:pPr>
        <w:pStyle w:val="82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82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附：被授权人情况：</w:t>
      </w:r>
      <w:r>
        <w:rPr>
          <w:rFonts w:hint="eastAsia" w:eastAsia="宋体" w:cs="宋体"/>
          <w:color w:val="000000"/>
          <w:sz w:val="24"/>
          <w:szCs w:val="21"/>
          <w:highlight w:val="none"/>
        </w:rPr>
      </w:r>
      <w:r/>
    </w:p>
    <w:p>
      <w:pPr>
        <w:pStyle w:val="820"/>
        <w:spacing w:line="360" w:lineRule="auto"/>
        <w:rPr>
          <w:rFonts w:hint="eastAsia" w:eastAsia="宋体" w:cs="宋体"/>
          <w:color w:val="000000"/>
          <w:sz w:val="24"/>
          <w:szCs w:val="21"/>
          <w:highlight w:val="none"/>
          <w:u w:val="single"/>
        </w:rPr>
      </w:pP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性别：</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年龄：</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u w:val="single"/>
        </w:rPr>
      </w:r>
      <w:r/>
    </w:p>
    <w:p>
      <w:pPr>
        <w:pStyle w:val="82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身份证号码：</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r>
      <w:r/>
    </w:p>
    <w:p>
      <w:pPr>
        <w:pStyle w:val="82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手机：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传真：</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r>
      <w:r/>
    </w:p>
    <w:p>
      <w:pPr>
        <w:pStyle w:val="82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 </w:t>
      </w:r>
      <w:r>
        <w:rPr>
          <w:rFonts w:hint="eastAsia" w:eastAsia="宋体" w:cs="宋体"/>
          <w:color w:val="000000"/>
          <w:sz w:val="24"/>
          <w:szCs w:val="21"/>
          <w:highlight w:val="none"/>
        </w:rPr>
      </w:r>
      <w:r/>
    </w:p>
    <w:p>
      <w:pPr>
        <w:pStyle w:val="820"/>
        <w:ind w:left="6000" w:hanging="600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单位名称（公章）                      </w:t>
      </w:r>
      <w:r>
        <w:rPr>
          <w:rFonts w:eastAsia="宋体"/>
          <w:color w:val="000000"/>
          <w:sz w:val="24"/>
          <w:szCs w:val="21"/>
          <w:highlight w:val="none"/>
        </w:rPr>
        <w:t xml:space="preserve">法定代表人</w:t>
      </w:r>
      <w:r>
        <w:rPr>
          <w:rFonts w:hint="eastAsia" w:eastAsia="宋体" w:cs="宋体"/>
          <w:color w:val="000000"/>
          <w:sz w:val="24"/>
          <w:szCs w:val="24"/>
          <w:highlight w:val="none"/>
        </w:rPr>
        <w:t xml:space="preserve">或单位组织负责人</w:t>
      </w:r>
      <w:r>
        <w:rPr>
          <w:rFonts w:hint="eastAsia" w:eastAsia="宋体" w:cs="宋体"/>
          <w:color w:val="000000"/>
          <w:sz w:val="24"/>
          <w:szCs w:val="21"/>
          <w:highlight w:val="none"/>
        </w:rPr>
        <w:t xml:space="preserve">（签字或盖章）</w:t>
      </w:r>
      <w:r>
        <w:rPr>
          <w:rFonts w:hint="eastAsia" w:eastAsia="宋体" w:cs="宋体"/>
          <w:color w:val="000000"/>
          <w:sz w:val="24"/>
          <w:szCs w:val="21"/>
          <w:highlight w:val="none"/>
        </w:rPr>
      </w:r>
      <w:r/>
    </w:p>
    <w:p>
      <w:pPr>
        <w:pStyle w:val="820"/>
        <w:ind w:firstLine="120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年   月   日                        年   月   日</w:t>
      </w:r>
      <w:r>
        <w:rPr>
          <w:rFonts w:hint="eastAsia" w:eastAsia="宋体" w:cs="宋体"/>
          <w:color w:val="000000"/>
          <w:sz w:val="24"/>
          <w:szCs w:val="21"/>
          <w:highlight w:val="none"/>
        </w:rPr>
      </w:r>
      <w:r/>
    </w:p>
    <w:p>
      <w:pPr>
        <w:pStyle w:val="82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820"/>
        <w:jc w:val="center"/>
        <w:spacing w:line="360" w:lineRule="auto"/>
        <w:rPr>
          <w:rFonts w:hint="eastAsia" w:eastAsia="宋体" w:cs="宋体"/>
          <w:color w:val="000000"/>
          <w:sz w:val="24"/>
          <w:szCs w:val="21"/>
          <w:highlight w:val="none"/>
        </w:rPr>
      </w:pPr>
      <w:r>
        <w:rPr>
          <w:rFonts w:eastAsia="宋体"/>
          <w:color w:val="000000"/>
          <w:sz w:val="24"/>
          <w:szCs w:val="21"/>
          <w:highlight w:val="none"/>
        </w:rPr>
        <w:t xml:space="preserve">法定代表人</w:t>
      </w:r>
      <w:r>
        <w:rPr>
          <w:rFonts w:hint="eastAsia" w:eastAsia="宋体" w:cs="宋体"/>
          <w:color w:val="000000"/>
          <w:sz w:val="24"/>
          <w:szCs w:val="24"/>
          <w:highlight w:val="none"/>
        </w:rPr>
        <w:t xml:space="preserve">或单位组织负责人</w:t>
      </w:r>
      <w:r>
        <w:rPr>
          <w:rFonts w:hint="eastAsia" w:eastAsia="宋体" w:cs="宋体"/>
          <w:color w:val="000000"/>
          <w:sz w:val="24"/>
          <w:szCs w:val="21"/>
          <w:highlight w:val="none"/>
        </w:rPr>
        <w:t xml:space="preserve">身份证正反面扫描件</w:t>
      </w:r>
      <w:r>
        <w:rPr>
          <w:rFonts w:hint="eastAsia" w:eastAsia="宋体" w:cs="宋体"/>
          <w:color w:val="000000"/>
          <w:sz w:val="24"/>
          <w:szCs w:val="21"/>
          <w:highlight w:val="none"/>
        </w:rPr>
      </w:r>
      <w:r/>
    </w:p>
    <w:p>
      <w:pPr>
        <w:pStyle w:val="820"/>
        <w:jc w:val="center"/>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（粘贴此处）</w:t>
      </w:r>
      <w:r>
        <w:rPr>
          <w:rFonts w:hint="eastAsia" w:eastAsia="宋体" w:cs="宋体"/>
          <w:color w:val="000000"/>
          <w:sz w:val="24"/>
          <w:szCs w:val="21"/>
          <w:highlight w:val="none"/>
        </w:rPr>
      </w:r>
      <w:r/>
    </w:p>
    <w:p>
      <w:pPr>
        <w:pStyle w:val="820"/>
        <w:jc w:val="center"/>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820"/>
        <w:jc w:val="center"/>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820"/>
        <w:jc w:val="center"/>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被授权人身份证正反面扫描件</w:t>
      </w:r>
      <w:r>
        <w:rPr>
          <w:rFonts w:hint="eastAsia" w:eastAsia="宋体" w:cs="宋体"/>
          <w:color w:val="000000"/>
          <w:sz w:val="24"/>
          <w:szCs w:val="21"/>
          <w:highlight w:val="none"/>
        </w:rPr>
      </w:r>
      <w:r/>
    </w:p>
    <w:p>
      <w:pPr>
        <w:pStyle w:val="820"/>
        <w:jc w:val="center"/>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（粘贴此处）</w:t>
      </w:r>
      <w:r>
        <w:rPr>
          <w:rFonts w:hint="eastAsia" w:eastAsia="宋体" w:cs="宋体"/>
          <w:color w:val="000000"/>
          <w:sz w:val="24"/>
          <w:szCs w:val="21"/>
          <w:highlight w:val="none"/>
        </w:rPr>
      </w:r>
      <w:r/>
    </w:p>
    <w:p>
      <w:pPr>
        <w:pStyle w:val="820"/>
        <w:ind w:firstLine="482"/>
        <w:spacing w:line="360" w:lineRule="auto"/>
        <w:rPr>
          <w:rFonts w:hint="eastAsia" w:eastAsia="宋体" w:cs="宋体"/>
          <w:b/>
          <w:bCs/>
          <w:color w:val="000000"/>
          <w:sz w:val="24"/>
          <w:szCs w:val="21"/>
          <w:highlight w:val="none"/>
        </w:rPr>
      </w:pPr>
      <w:r>
        <w:rPr>
          <w:rFonts w:hint="eastAsia" w:eastAsia="宋体" w:cs="宋体"/>
          <w:b/>
          <w:bCs/>
          <w:color w:val="000000"/>
          <w:sz w:val="24"/>
          <w:szCs w:val="21"/>
          <w:highlight w:val="none"/>
        </w:rPr>
      </w:r>
      <w:r/>
    </w:p>
    <w:p>
      <w:pPr>
        <w:pStyle w:val="820"/>
        <w:jc w:val="center"/>
        <w:spacing w:line="360" w:lineRule="auto"/>
        <w:rPr>
          <w:rFonts w:hint="eastAsia" w:eastAsia="宋体"/>
          <w:b/>
          <w:bCs/>
          <w:color w:val="000000"/>
          <w:sz w:val="24"/>
          <w:szCs w:val="21"/>
          <w:highlight w:val="none"/>
        </w:rPr>
        <w:outlineLvl w:val="4"/>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t xml:space="preserve">3、</w:t>
      </w:r>
      <w:r>
        <w:rPr>
          <w:rFonts w:hint="eastAsia" w:eastAsia="宋体"/>
          <w:b/>
          <w:bCs/>
          <w:color w:val="000000"/>
          <w:sz w:val="24"/>
          <w:szCs w:val="21"/>
          <w:highlight w:val="none"/>
        </w:rPr>
        <w:t xml:space="preserve">具有履行合同所必需的设备和专业技术能力的声明函</w:t>
      </w:r>
      <w:r>
        <w:rPr>
          <w:rFonts w:hint="eastAsia" w:eastAsia="宋体"/>
          <w:b/>
          <w:bCs/>
          <w:color w:val="000000"/>
          <w:sz w:val="24"/>
          <w:szCs w:val="21"/>
          <w:highlight w:val="none"/>
        </w:rPr>
      </w:r>
      <w:r/>
    </w:p>
    <w:p>
      <w:pPr>
        <w:pStyle w:val="1021"/>
        <w:rPr>
          <w:color w:val="000000"/>
          <w:highlight w:val="none"/>
        </w:rPr>
      </w:pPr>
      <w:r>
        <w:rPr>
          <w:color w:val="000000"/>
          <w:highlight w:val="none"/>
        </w:rPr>
      </w:r>
      <w:r/>
    </w:p>
    <w:p>
      <w:pPr>
        <w:pStyle w:val="820"/>
        <w:jc w:val="left"/>
        <w:spacing w:line="440" w:lineRule="exact"/>
        <w:rPr>
          <w:rFonts w:hint="eastAsia" w:ascii="宋体" w:hAnsi="宋体" w:eastAsia="宋体" w:cs="宋体"/>
          <w:color w:val="000000"/>
          <w:sz w:val="24"/>
          <w:szCs w:val="24"/>
          <w:highlight w:val="none"/>
        </w:rPr>
      </w:pPr>
      <w:r>
        <w:rPr>
          <w:rFonts w:hint="eastAsia" w:eastAsia="宋体"/>
          <w:color w:val="000000"/>
          <w:sz w:val="24"/>
          <w:szCs w:val="21"/>
          <w:highlight w:val="none"/>
          <w:u w:val="single"/>
        </w:rPr>
        <w:t xml:space="preserve">南通大学附属医院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0"/>
        <w:ind w:firstLine="56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w:t>
      </w:r>
      <w:r>
        <w:rPr>
          <w:rFonts w:hint="eastAsia" w:ascii="宋体" w:hAnsi="宋体" w:eastAsia="宋体" w:cs="宋体"/>
          <w:color w:val="000000"/>
          <w:sz w:val="24"/>
          <w:szCs w:val="24"/>
          <w:highlight w:val="none"/>
          <w:u w:val="single"/>
        </w:rPr>
        <w:t xml:space="preserve">（投标单位名称）     </w:t>
      </w:r>
      <w:r>
        <w:rPr>
          <w:rFonts w:hint="eastAsia" w:ascii="宋体" w:hAnsi="宋体" w:eastAsia="宋体" w:cs="宋体"/>
          <w:color w:val="000000"/>
          <w:sz w:val="24"/>
          <w:szCs w:val="24"/>
          <w:highlight w:val="none"/>
        </w:rPr>
        <w:t xml:space="preserve">郑重声明：</w:t>
      </w:r>
      <w:r>
        <w:rPr>
          <w:rFonts w:hint="eastAsia" w:ascii="宋体" w:hAnsi="宋体" w:eastAsia="宋体" w:cs="宋体"/>
          <w:color w:val="000000"/>
          <w:sz w:val="24"/>
          <w:szCs w:val="24"/>
          <w:highlight w:val="none"/>
        </w:rPr>
      </w:r>
      <w:r/>
    </w:p>
    <w:p>
      <w:pPr>
        <w:pStyle w:val="820"/>
        <w:ind w:firstLine="56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贵方组织的</w:t>
      </w:r>
      <w:r>
        <w:rPr>
          <w:rFonts w:hint="eastAsia" w:ascii="宋体" w:hAnsi="宋体" w:eastAsia="宋体" w:cs="宋体"/>
          <w:color w:val="000000"/>
          <w:sz w:val="24"/>
          <w:szCs w:val="24"/>
          <w:highlight w:val="none"/>
          <w:u w:val="single"/>
        </w:rPr>
        <w:t xml:space="preserve">(项目名称）    </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，我单位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(在下划线上如实填写：</w:t>
      </w:r>
      <w:r>
        <w:rPr>
          <w:rFonts w:hint="eastAsia" w:ascii="宋体" w:hAnsi="宋体" w:eastAsia="宋体" w:cs="宋体"/>
          <w:color w:val="000000"/>
          <w:sz w:val="24"/>
          <w:szCs w:val="24"/>
          <w:highlight w:val="none"/>
          <w:u w:val="single"/>
        </w:rPr>
        <w:t xml:space="preserve"> 有或没有</w:t>
      </w:r>
      <w:r>
        <w:rPr>
          <w:rFonts w:hint="eastAsia" w:ascii="宋体" w:hAnsi="宋体" w:eastAsia="宋体" w:cs="宋体"/>
          <w:color w:val="000000"/>
          <w:sz w:val="24"/>
          <w:szCs w:val="24"/>
          <w:highlight w:val="none"/>
        </w:rPr>
        <w:t xml:space="preserve">）履行合同所必需的设备和专业技术能力。</w:t>
      </w:r>
      <w:r>
        <w:rPr>
          <w:rFonts w:hint="eastAsia" w:ascii="宋体" w:hAnsi="宋体" w:eastAsia="宋体" w:cs="宋体"/>
          <w:color w:val="000000"/>
          <w:sz w:val="24"/>
          <w:szCs w:val="24"/>
          <w:highlight w:val="none"/>
        </w:rPr>
      </w:r>
      <w:r/>
    </w:p>
    <w:p>
      <w:pPr>
        <w:pStyle w:val="820"/>
        <w:ind w:firstLine="56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0"/>
        <w:ind w:firstLine="560"/>
        <w:jc w:val="righ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承诺人：（公章）</w:t>
      </w:r>
      <w:r>
        <w:rPr>
          <w:rFonts w:hint="eastAsia" w:ascii="宋体" w:hAnsi="宋体" w:eastAsia="宋体" w:cs="宋体"/>
          <w:color w:val="000000"/>
          <w:sz w:val="24"/>
          <w:szCs w:val="24"/>
          <w:highlight w:val="none"/>
        </w:rPr>
      </w:r>
      <w:r/>
    </w:p>
    <w:p>
      <w:pPr>
        <w:pStyle w:val="820"/>
        <w:ind w:firstLine="560"/>
        <w:jc w:val="righ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rPr>
        <w:t xml:space="preserve">  </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20"/>
        <w:ind w:firstLine="1320"/>
        <w:jc w:val="righ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pStyle w:val="947"/>
        <w:spacing w:line="360" w:lineRule="auto"/>
        <w:rPr>
          <w:rFonts w:hint="eastAsia" w:ascii="Times New Roman" w:eastAsia="宋体" w:cs="宋体"/>
          <w:color w:val="000000"/>
          <w:highlight w:val="none"/>
        </w:rPr>
      </w:pPr>
      <w:r>
        <w:rPr>
          <w:rFonts w:hint="eastAsia" w:ascii="Times New Roman" w:eastAsia="宋体" w:cs="宋体"/>
          <w:color w:val="000000"/>
          <w:highlight w:val="none"/>
        </w:rPr>
      </w:r>
      <w:r/>
    </w:p>
    <w:p>
      <w:pPr>
        <w:pStyle w:val="820"/>
        <w:jc w:val="center"/>
        <w:spacing w:line="360" w:lineRule="auto"/>
        <w:rPr>
          <w:rFonts w:eastAsia="宋体"/>
          <w:b/>
          <w:bCs/>
          <w:color w:val="000000"/>
          <w:sz w:val="24"/>
          <w:szCs w:val="21"/>
          <w:highlight w:val="none"/>
        </w:rPr>
        <w:outlineLvl w:val="4"/>
      </w:pPr>
      <w:r>
        <w:rPr>
          <w:rFonts w:hint="eastAsia" w:eastAsia="宋体" w:cs="宋体"/>
          <w:color w:val="000000"/>
          <w:sz w:val="24"/>
          <w:szCs w:val="21"/>
          <w:highlight w:val="none"/>
        </w:rPr>
        <w:br w:type="page" w:clear="all"/>
      </w:r>
      <w:r>
        <w:rPr>
          <w:rFonts w:hint="eastAsia" w:eastAsia="宋体" w:cs="宋体"/>
          <w:b/>
          <w:bCs/>
          <w:color w:val="000000"/>
          <w:sz w:val="24"/>
          <w:szCs w:val="21"/>
          <w:highlight w:val="none"/>
        </w:rPr>
        <w:t xml:space="preserve">4、</w:t>
      </w:r>
      <w:r>
        <w:rPr>
          <w:rFonts w:hint="eastAsia" w:eastAsia="宋体"/>
          <w:b/>
          <w:bCs/>
          <w:color w:val="000000"/>
          <w:sz w:val="24"/>
          <w:szCs w:val="21"/>
          <w:highlight w:val="none"/>
        </w:rPr>
        <w:t xml:space="preserve">无重大违法记录声明函</w:t>
      </w:r>
      <w:r>
        <w:rPr>
          <w:rFonts w:eastAsia="宋体"/>
          <w:b/>
          <w:bCs/>
          <w:color w:val="000000"/>
          <w:sz w:val="24"/>
          <w:szCs w:val="21"/>
          <w:highlight w:val="none"/>
        </w:rPr>
      </w:r>
      <w:r/>
    </w:p>
    <w:p>
      <w:pPr>
        <w:pStyle w:val="820"/>
        <w:jc w:val="center"/>
        <w:spacing w:line="360" w:lineRule="auto"/>
        <w:rPr>
          <w:rFonts w:hint="eastAsia" w:eastAsia="宋体"/>
          <w:b/>
          <w:bCs/>
          <w:color w:val="000000"/>
          <w:sz w:val="24"/>
          <w:szCs w:val="21"/>
          <w:highlight w:val="none"/>
        </w:rPr>
        <w:outlineLvl w:val="4"/>
      </w:pPr>
      <w:r>
        <w:rPr>
          <w:rFonts w:hint="eastAsia" w:eastAsia="宋体"/>
          <w:b/>
          <w:bCs/>
          <w:color w:val="000000"/>
          <w:sz w:val="24"/>
          <w:szCs w:val="21"/>
          <w:highlight w:val="none"/>
        </w:rPr>
      </w:r>
      <w:r/>
    </w:p>
    <w:p>
      <w:pPr>
        <w:pStyle w:val="820"/>
        <w:spacing w:line="360" w:lineRule="auto"/>
        <w:rPr>
          <w:rFonts w:hint="eastAsia" w:eastAsia="宋体"/>
          <w:color w:val="000000"/>
          <w:sz w:val="24"/>
          <w:szCs w:val="21"/>
          <w:highlight w:val="none"/>
          <w:u w:val="single"/>
        </w:rPr>
      </w:pPr>
      <w:r>
        <w:rPr>
          <w:rFonts w:hint="eastAsia" w:eastAsia="宋体"/>
          <w:color w:val="000000"/>
          <w:sz w:val="24"/>
          <w:szCs w:val="21"/>
          <w:highlight w:val="none"/>
          <w:u w:val="single"/>
        </w:rPr>
      </w:r>
      <w:r/>
    </w:p>
    <w:p>
      <w:pPr>
        <w:pStyle w:val="820"/>
        <w:spacing w:line="360" w:lineRule="auto"/>
        <w:rPr>
          <w:rFonts w:eastAsia="宋体"/>
          <w:bCs/>
          <w:color w:val="000000"/>
          <w:sz w:val="24"/>
          <w:szCs w:val="21"/>
          <w:highlight w:val="none"/>
        </w:rPr>
      </w:pPr>
      <w:r>
        <w:rPr>
          <w:rFonts w:hint="eastAsia" w:eastAsia="宋体"/>
          <w:color w:val="000000"/>
          <w:sz w:val="24"/>
          <w:szCs w:val="21"/>
          <w:highlight w:val="none"/>
          <w:u w:val="single"/>
        </w:rPr>
        <w:t xml:space="preserve">南通大学附属医院</w:t>
      </w:r>
      <w:r>
        <w:rPr>
          <w:rFonts w:eastAsia="宋体"/>
          <w:bCs/>
          <w:color w:val="000000"/>
          <w:sz w:val="24"/>
          <w:szCs w:val="21"/>
          <w:highlight w:val="none"/>
        </w:rPr>
        <w:t xml:space="preserve">：</w:t>
      </w:r>
      <w:r>
        <w:rPr>
          <w:rFonts w:eastAsia="宋体"/>
          <w:bCs/>
          <w:color w:val="000000"/>
          <w:sz w:val="24"/>
          <w:szCs w:val="21"/>
          <w:highlight w:val="none"/>
        </w:rPr>
      </w:r>
      <w:r/>
    </w:p>
    <w:p>
      <w:pPr>
        <w:pStyle w:val="820"/>
        <w:ind w:firstLine="480"/>
        <w:spacing w:line="360" w:lineRule="auto"/>
        <w:rPr>
          <w:rFonts w:eastAsia="宋体"/>
          <w:b/>
          <w:bCs/>
          <w:color w:val="000000"/>
          <w:sz w:val="24"/>
          <w:szCs w:val="21"/>
          <w:highlight w:val="none"/>
        </w:rPr>
      </w:pPr>
      <w:r>
        <w:rPr>
          <w:rFonts w:hint="eastAsia" w:eastAsia="宋体"/>
          <w:bCs/>
          <w:color w:val="000000"/>
          <w:sz w:val="24"/>
          <w:szCs w:val="21"/>
          <w:highlight w:val="none"/>
        </w:rPr>
        <w:t xml:space="preserve">我单位参加</w:t>
      </w:r>
      <w:r>
        <w:rPr>
          <w:rFonts w:hint="eastAsia" w:eastAsia="宋体"/>
          <w:bCs/>
          <w:color w:val="000000"/>
          <w:sz w:val="24"/>
          <w:szCs w:val="21"/>
          <w:highlight w:val="none"/>
          <w:u w:val="single"/>
        </w:rPr>
        <w:t xml:space="preserve">________________ _</w:t>
      </w:r>
      <w:r>
        <w:rPr>
          <w:rFonts w:hint="eastAsia" w:eastAsia="宋体"/>
          <w:bCs/>
          <w:color w:val="000000"/>
          <w:sz w:val="24"/>
          <w:szCs w:val="21"/>
          <w:highlight w:val="none"/>
        </w:rPr>
        <w:t xml:space="preserve">（项目名称），</w:t>
      </w:r>
      <w:r>
        <w:rPr>
          <w:rFonts w:hint="eastAsia" w:eastAsia="宋体"/>
          <w:bCs/>
          <w:color w:val="000000"/>
          <w:sz w:val="24"/>
          <w:szCs w:val="21"/>
          <w:highlight w:val="none"/>
          <w:u w:val="single"/>
        </w:rPr>
        <w:t xml:space="preserve">_______ __________</w:t>
      </w:r>
      <w:r>
        <w:rPr>
          <w:rFonts w:hint="eastAsia" w:eastAsia="宋体"/>
          <w:bCs/>
          <w:color w:val="000000"/>
          <w:sz w:val="24"/>
          <w:szCs w:val="21"/>
          <w:highlight w:val="none"/>
        </w:rPr>
        <w:t xml:space="preserve">（项目编号）投标活动。郑重声明：</w:t>
      </w:r>
      <w:r>
        <w:rPr>
          <w:rFonts w:eastAsia="宋体"/>
          <w:b/>
          <w:bCs/>
          <w:color w:val="000000"/>
          <w:sz w:val="24"/>
          <w:szCs w:val="21"/>
          <w:highlight w:val="none"/>
        </w:rPr>
      </w:r>
      <w:r/>
    </w:p>
    <w:p>
      <w:pPr>
        <w:pStyle w:val="820"/>
        <w:ind w:firstLine="480"/>
        <w:spacing w:line="360" w:lineRule="auto"/>
        <w:rPr>
          <w:rFonts w:hint="eastAsia" w:eastAsia="宋体"/>
          <w:color w:val="000000"/>
          <w:sz w:val="24"/>
          <w:szCs w:val="21"/>
          <w:highlight w:val="none"/>
        </w:rPr>
      </w:pPr>
      <w:r>
        <w:rPr>
          <w:rFonts w:hint="eastAsia" w:eastAsia="宋体"/>
          <w:color w:val="000000"/>
          <w:sz w:val="24"/>
          <w:szCs w:val="21"/>
          <w:highlight w:val="none"/>
        </w:rPr>
      </w:r>
      <w:r/>
    </w:p>
    <w:p>
      <w:pPr>
        <w:pStyle w:val="820"/>
        <w:ind w:firstLine="480"/>
        <w:spacing w:line="360" w:lineRule="auto"/>
        <w:rPr>
          <w:rFonts w:hint="eastAsia" w:eastAsia="宋体"/>
          <w:color w:val="000000"/>
          <w:sz w:val="24"/>
          <w:szCs w:val="21"/>
          <w:highlight w:val="none"/>
        </w:rPr>
      </w:pPr>
      <w:r>
        <w:rPr>
          <w:rFonts w:hint="eastAsia" w:eastAsia="宋体"/>
          <w:color w:val="000000"/>
          <w:sz w:val="24"/>
          <w:szCs w:val="21"/>
          <w:highlight w:val="none"/>
        </w:rPr>
        <w:t xml:space="preserve">我单位参加采购活动前三年内，在经营活动中没有重大违法记录；我公司在经营活动中没有因违法经营受到刑事处罚或者责令停产停业、吊销许可证或者执照、较大数额罚款等行政处罚。</w:t>
      </w:r>
      <w:r>
        <w:rPr>
          <w:rFonts w:hint="eastAsia" w:eastAsia="宋体"/>
          <w:color w:val="000000"/>
          <w:sz w:val="24"/>
          <w:szCs w:val="21"/>
          <w:highlight w:val="none"/>
        </w:rPr>
      </w:r>
      <w:r/>
    </w:p>
    <w:p>
      <w:pPr>
        <w:pStyle w:val="820"/>
        <w:ind w:firstLine="480"/>
        <w:spacing w:line="360" w:lineRule="auto"/>
        <w:rPr>
          <w:rFonts w:hint="eastAsia" w:eastAsia="宋体"/>
          <w:color w:val="000000"/>
          <w:sz w:val="24"/>
          <w:szCs w:val="21"/>
          <w:highlight w:val="none"/>
        </w:rPr>
      </w:pPr>
      <w:r>
        <w:rPr>
          <w:rFonts w:hint="eastAsia" w:eastAsia="宋体"/>
          <w:color w:val="000000"/>
          <w:sz w:val="24"/>
          <w:szCs w:val="21"/>
          <w:highlight w:val="none"/>
        </w:rPr>
      </w:r>
      <w:r/>
    </w:p>
    <w:p>
      <w:pPr>
        <w:pStyle w:val="832"/>
        <w:rPr>
          <w:rFonts w:hint="eastAsia" w:ascii="Times New Roman" w:eastAsia="宋体"/>
          <w:color w:val="000000"/>
          <w:highlight w:val="none"/>
        </w:rPr>
      </w:pPr>
      <w:r>
        <w:rPr>
          <w:rFonts w:hint="eastAsia" w:ascii="Times New Roman" w:eastAsia="宋体"/>
          <w:color w:val="000000"/>
          <w:highlight w:val="none"/>
        </w:rPr>
      </w:r>
      <w:r/>
    </w:p>
    <w:p>
      <w:pPr>
        <w:pStyle w:val="820"/>
        <w:rPr>
          <w:rFonts w:hint="eastAsia"/>
          <w:color w:val="000000"/>
          <w:highlight w:val="none"/>
        </w:rPr>
      </w:pPr>
      <w:r>
        <w:rPr>
          <w:rFonts w:hint="eastAsia"/>
          <w:color w:val="000000"/>
          <w:highlight w:val="none"/>
        </w:rPr>
      </w:r>
      <w:r/>
    </w:p>
    <w:p>
      <w:pPr>
        <w:pStyle w:val="820"/>
        <w:ind w:firstLine="480"/>
        <w:jc w:val="righ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供应商：</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t xml:space="preserve">       </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hint="eastAsia" w:eastAsia="宋体" w:cs="宋体"/>
          <w:color w:val="000000"/>
          <w:sz w:val="24"/>
          <w:szCs w:val="24"/>
          <w:highlight w:val="none"/>
        </w:rPr>
      </w:r>
      <w:r/>
    </w:p>
    <w:p>
      <w:pPr>
        <w:pStyle w:val="820"/>
        <w:ind w:firstLine="480"/>
        <w:jc w:val="right"/>
        <w:spacing w:line="360" w:lineRule="auto"/>
        <w:rPr>
          <w:rFonts w:hint="eastAsia" w:eastAsia="宋体" w:cs="宋体"/>
          <w:color w:val="000000"/>
          <w:sz w:val="24"/>
          <w:szCs w:val="24"/>
          <w:highlight w:val="none"/>
        </w:rPr>
      </w:pPr>
      <w:r>
        <w:rPr>
          <w:rFonts w:eastAsia="宋体"/>
          <w:color w:val="000000"/>
          <w:sz w:val="24"/>
          <w:szCs w:val="21"/>
          <w:highlight w:val="none"/>
        </w:rPr>
        <w:t xml:space="preserve">法定代表人</w:t>
      </w:r>
      <w:r>
        <w:rPr>
          <w:rFonts w:hint="eastAsia" w:eastAsia="宋体" w:cs="宋体"/>
          <w:color w:val="000000"/>
          <w:sz w:val="24"/>
          <w:szCs w:val="24"/>
          <w:highlight w:val="none"/>
        </w:rPr>
        <w:t xml:space="preserve">或单位组织负责人或被授权人：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hint="eastAsia" w:eastAsia="宋体" w:cs="宋体"/>
          <w:color w:val="000000"/>
          <w:sz w:val="24"/>
          <w:szCs w:val="24"/>
          <w:highlight w:val="none"/>
        </w:rPr>
      </w:r>
      <w:r/>
    </w:p>
    <w:p>
      <w:pPr>
        <w:pStyle w:val="820"/>
        <w:jc w:val="center"/>
        <w:spacing w:line="360" w:lineRule="auto"/>
        <w:rPr>
          <w:rFonts w:hint="eastAsia" w:eastAsia="宋体" w:cs="宋体"/>
          <w:b/>
          <w:bCs/>
          <w:color w:val="000000"/>
          <w:sz w:val="24"/>
          <w:szCs w:val="21"/>
          <w:highlight w:val="none"/>
        </w:rPr>
        <w:outlineLvl w:val="2"/>
      </w:pPr>
      <w:r>
        <w:rPr>
          <w:rFonts w:hint="eastAsia" w:eastAsia="宋体" w:cs="宋体"/>
          <w:color w:val="000000"/>
          <w:sz w:val="24"/>
          <w:szCs w:val="24"/>
          <w:highlight w:val="none"/>
        </w:rPr>
        <w:t xml:space="preserve">年      月     日</w:t>
      </w:r>
      <w:r>
        <w:rPr>
          <w:rFonts w:hint="eastAsia" w:eastAsia="宋体" w:cs="宋体"/>
          <w:b/>
          <w:bCs/>
          <w:color w:val="000000"/>
          <w:sz w:val="24"/>
          <w:szCs w:val="21"/>
          <w:highlight w:val="none"/>
        </w:rPr>
      </w:r>
      <w:r/>
    </w:p>
    <w:p>
      <w:pPr>
        <w:pStyle w:val="820"/>
        <w:jc w:val="center"/>
        <w:spacing w:line="360" w:lineRule="auto"/>
        <w:rPr>
          <w:rFonts w:hint="eastAsia" w:eastAsia="宋体"/>
          <w:b/>
          <w:bCs/>
          <w:color w:val="000000"/>
          <w:sz w:val="24"/>
          <w:szCs w:val="24"/>
          <w:highlight w:val="none"/>
        </w:rPr>
      </w:pPr>
      <w:r>
        <w:rPr>
          <w:rFonts w:hint="eastAsia" w:eastAsia="宋体" w:cs="宋体"/>
          <w:b/>
          <w:bCs/>
          <w:color w:val="000000"/>
          <w:sz w:val="24"/>
          <w:szCs w:val="21"/>
          <w:highlight w:val="none"/>
        </w:rPr>
        <w:br w:type="page" w:clear="all"/>
      </w:r>
      <w:r>
        <w:rPr>
          <w:rFonts w:hint="eastAsia"/>
          <w:b/>
          <w:bCs/>
          <w:color w:val="000000"/>
          <w:highlight w:val="none"/>
        </w:rPr>
        <w:t xml:space="preserve">5</w:t>
      </w:r>
      <w:r>
        <w:rPr>
          <w:rFonts w:hint="eastAsia" w:eastAsia="宋体"/>
          <w:b/>
          <w:bCs/>
          <w:color w:val="000000"/>
          <w:sz w:val="24"/>
          <w:szCs w:val="24"/>
          <w:highlight w:val="none"/>
        </w:rPr>
        <w:t xml:space="preserve">、满足法律、行政法规规定的其他条件的声明函</w:t>
      </w:r>
      <w:r>
        <w:rPr>
          <w:rFonts w:hint="eastAsia" w:eastAsia="宋体"/>
          <w:b/>
          <w:bCs/>
          <w:color w:val="000000"/>
          <w:sz w:val="24"/>
          <w:szCs w:val="24"/>
          <w:highlight w:val="none"/>
        </w:rPr>
      </w:r>
      <w:r/>
    </w:p>
    <w:p>
      <w:pPr>
        <w:pStyle w:val="820"/>
        <w:jc w:val="center"/>
        <w:spacing w:line="360" w:lineRule="auto"/>
        <w:rPr>
          <w:rFonts w:hint="eastAsia" w:eastAsia="宋体"/>
          <w:b/>
          <w:bCs/>
          <w:color w:val="000000"/>
          <w:sz w:val="24"/>
          <w:szCs w:val="24"/>
          <w:highlight w:val="none"/>
        </w:rPr>
      </w:pPr>
      <w:r>
        <w:rPr>
          <w:rFonts w:hint="eastAsia" w:eastAsia="宋体"/>
          <w:b/>
          <w:bCs/>
          <w:color w:val="000000"/>
          <w:sz w:val="24"/>
          <w:szCs w:val="24"/>
          <w:highlight w:val="none"/>
        </w:rPr>
      </w:r>
      <w:r/>
    </w:p>
    <w:p>
      <w:pPr>
        <w:pStyle w:val="820"/>
        <w:spacing w:line="360" w:lineRule="auto"/>
        <w:rPr>
          <w:rFonts w:eastAsia="宋体"/>
          <w:bCs/>
          <w:color w:val="000000"/>
          <w:sz w:val="24"/>
          <w:szCs w:val="21"/>
          <w:highlight w:val="none"/>
        </w:rPr>
      </w:pPr>
      <w:r>
        <w:rPr>
          <w:rFonts w:hint="eastAsia" w:eastAsia="宋体"/>
          <w:color w:val="000000"/>
          <w:sz w:val="24"/>
          <w:szCs w:val="21"/>
          <w:highlight w:val="none"/>
          <w:u w:val="single"/>
        </w:rPr>
        <w:t xml:space="preserve">南通大学附属医院</w:t>
      </w:r>
      <w:r>
        <w:rPr>
          <w:rFonts w:eastAsia="宋体"/>
          <w:bCs/>
          <w:color w:val="000000"/>
          <w:sz w:val="24"/>
          <w:szCs w:val="21"/>
          <w:highlight w:val="none"/>
        </w:rPr>
        <w:t xml:space="preserve">：</w:t>
      </w:r>
      <w:r>
        <w:rPr>
          <w:rFonts w:eastAsia="宋体"/>
          <w:bCs/>
          <w:color w:val="000000"/>
          <w:sz w:val="24"/>
          <w:szCs w:val="21"/>
          <w:highlight w:val="none"/>
        </w:rPr>
      </w:r>
      <w:r/>
    </w:p>
    <w:p>
      <w:pPr>
        <w:pStyle w:val="820"/>
        <w:ind w:firstLine="480"/>
        <w:spacing w:line="360" w:lineRule="auto"/>
        <w:rPr>
          <w:rFonts w:eastAsia="宋体"/>
          <w:b/>
          <w:bCs/>
          <w:color w:val="000000"/>
          <w:sz w:val="24"/>
          <w:szCs w:val="21"/>
          <w:highlight w:val="none"/>
        </w:rPr>
      </w:pPr>
      <w:r>
        <w:rPr>
          <w:rFonts w:hint="eastAsia" w:eastAsia="宋体"/>
          <w:bCs/>
          <w:color w:val="000000"/>
          <w:sz w:val="24"/>
          <w:szCs w:val="21"/>
          <w:highlight w:val="none"/>
        </w:rPr>
        <w:t xml:space="preserve">我单位参加</w:t>
      </w:r>
      <w:r>
        <w:rPr>
          <w:rFonts w:hint="eastAsia" w:eastAsia="宋体"/>
          <w:bCs/>
          <w:color w:val="000000"/>
          <w:sz w:val="24"/>
          <w:szCs w:val="21"/>
          <w:highlight w:val="none"/>
          <w:u w:val="single"/>
        </w:rPr>
        <w:t xml:space="preserve">________________ _</w:t>
      </w:r>
      <w:r>
        <w:rPr>
          <w:rFonts w:hint="eastAsia" w:eastAsia="宋体"/>
          <w:bCs/>
          <w:color w:val="000000"/>
          <w:sz w:val="24"/>
          <w:szCs w:val="21"/>
          <w:highlight w:val="none"/>
        </w:rPr>
        <w:t xml:space="preserve">（项目名称），</w:t>
      </w:r>
      <w:r>
        <w:rPr>
          <w:rFonts w:hint="eastAsia" w:eastAsia="宋体"/>
          <w:bCs/>
          <w:color w:val="000000"/>
          <w:sz w:val="24"/>
          <w:szCs w:val="21"/>
          <w:highlight w:val="none"/>
          <w:u w:val="single"/>
        </w:rPr>
        <w:t xml:space="preserve">_______ __________</w:t>
      </w:r>
      <w:r>
        <w:rPr>
          <w:rFonts w:hint="eastAsia" w:eastAsia="宋体"/>
          <w:bCs/>
          <w:color w:val="000000"/>
          <w:sz w:val="24"/>
          <w:szCs w:val="21"/>
          <w:highlight w:val="none"/>
        </w:rPr>
        <w:t xml:space="preserve">（项目编号）投标活动。郑重声明：</w:t>
      </w:r>
      <w:r>
        <w:rPr>
          <w:rFonts w:eastAsia="宋体"/>
          <w:b/>
          <w:bCs/>
          <w:color w:val="000000"/>
          <w:sz w:val="24"/>
          <w:szCs w:val="21"/>
          <w:highlight w:val="none"/>
        </w:rPr>
      </w:r>
      <w:r/>
    </w:p>
    <w:p>
      <w:pPr>
        <w:pStyle w:val="820"/>
        <w:ind w:firstLine="480"/>
        <w:spacing w:line="360" w:lineRule="auto"/>
        <w:rPr>
          <w:rFonts w:hint="eastAsia" w:eastAsia="宋体"/>
          <w:color w:val="000000"/>
          <w:sz w:val="24"/>
          <w:szCs w:val="21"/>
          <w:highlight w:val="none"/>
        </w:rPr>
      </w:pPr>
      <w:r>
        <w:rPr>
          <w:rFonts w:hint="eastAsia" w:eastAsia="宋体"/>
          <w:color w:val="000000"/>
          <w:sz w:val="24"/>
          <w:szCs w:val="21"/>
          <w:highlight w:val="none"/>
        </w:rPr>
        <w:t xml:space="preserve">我单位满足法律、行政法规规定的其他条件。</w:t>
      </w:r>
      <w:r>
        <w:rPr>
          <w:rFonts w:hint="eastAsia" w:eastAsia="宋体"/>
          <w:color w:val="000000"/>
          <w:sz w:val="24"/>
          <w:szCs w:val="21"/>
          <w:highlight w:val="none"/>
        </w:rPr>
      </w:r>
      <w:r/>
    </w:p>
    <w:p>
      <w:pPr>
        <w:pStyle w:val="832"/>
        <w:rPr>
          <w:rFonts w:hint="eastAsia"/>
          <w:color w:val="000000"/>
          <w:highlight w:val="none"/>
        </w:rPr>
      </w:pPr>
      <w:r>
        <w:rPr>
          <w:rFonts w:hint="eastAsia"/>
          <w:color w:val="000000"/>
          <w:highlight w:val="none"/>
        </w:rPr>
      </w:r>
      <w:r/>
    </w:p>
    <w:p>
      <w:pPr>
        <w:pStyle w:val="820"/>
        <w:ind w:firstLine="480"/>
        <w:jc w:val="righ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pStyle w:val="820"/>
        <w:ind w:firstLine="480"/>
        <w:jc w:val="righ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供应商：</w:t>
      </w:r>
      <w:r>
        <w:rPr>
          <w:rFonts w:hint="eastAsia" w:eastAsia="宋体" w:cs="宋体"/>
          <w:color w:val="000000"/>
          <w:sz w:val="24"/>
          <w:szCs w:val="24"/>
          <w:highlight w:val="none"/>
          <w:u w:val="single"/>
        </w:rPr>
        <w:t xml:space="preserve">  </w:t>
      </w:r>
      <w:r>
        <w:rPr>
          <w:rFonts w:eastAsia="宋体" w:cs="宋体"/>
          <w:color w:val="000000"/>
          <w:sz w:val="24"/>
          <w:szCs w:val="24"/>
          <w:highlight w:val="none"/>
          <w:u w:val="single"/>
        </w:rPr>
        <w:t xml:space="preserve">       </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hint="eastAsia" w:eastAsia="宋体" w:cs="宋体"/>
          <w:color w:val="000000"/>
          <w:sz w:val="24"/>
          <w:szCs w:val="24"/>
          <w:highlight w:val="none"/>
        </w:rPr>
      </w:r>
      <w:r/>
    </w:p>
    <w:p>
      <w:pPr>
        <w:pStyle w:val="820"/>
        <w:ind w:firstLine="480"/>
        <w:jc w:val="right"/>
        <w:spacing w:line="360" w:lineRule="auto"/>
        <w:rPr>
          <w:rFonts w:hint="eastAsia" w:eastAsia="宋体" w:cs="宋体"/>
          <w:color w:val="000000"/>
          <w:sz w:val="24"/>
          <w:szCs w:val="24"/>
          <w:highlight w:val="none"/>
        </w:rPr>
      </w:pPr>
      <w:r>
        <w:rPr>
          <w:rFonts w:eastAsia="宋体"/>
          <w:color w:val="000000"/>
          <w:sz w:val="24"/>
          <w:szCs w:val="21"/>
          <w:highlight w:val="none"/>
        </w:rPr>
        <w:t xml:space="preserve">法定代表人</w:t>
      </w:r>
      <w:r>
        <w:rPr>
          <w:rFonts w:hint="eastAsia" w:eastAsia="宋体" w:cs="宋体"/>
          <w:color w:val="000000"/>
          <w:sz w:val="24"/>
          <w:szCs w:val="24"/>
          <w:highlight w:val="none"/>
        </w:rPr>
        <w:t xml:space="preserve">或单位组织负责人或被授权人：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hint="eastAsia" w:eastAsia="宋体" w:cs="宋体"/>
          <w:color w:val="000000"/>
          <w:sz w:val="24"/>
          <w:szCs w:val="24"/>
          <w:highlight w:val="none"/>
        </w:rPr>
      </w:r>
      <w:r/>
    </w:p>
    <w:p>
      <w:pPr>
        <w:pStyle w:val="820"/>
        <w:jc w:val="center"/>
        <w:spacing w:line="360" w:lineRule="auto"/>
        <w:rPr>
          <w:rFonts w:hint="eastAsia" w:eastAsia="宋体" w:cs="宋体"/>
          <w:color w:val="000000"/>
          <w:sz w:val="24"/>
          <w:szCs w:val="21"/>
          <w:highlight w:val="none"/>
        </w:rPr>
        <w:outlineLvl w:val="2"/>
      </w:pPr>
      <w:r>
        <w:rPr>
          <w:rFonts w:hint="eastAsia" w:eastAsia="宋体" w:cs="宋体"/>
          <w:color w:val="000000"/>
          <w:sz w:val="24"/>
          <w:szCs w:val="24"/>
          <w:highlight w:val="none"/>
        </w:rPr>
        <w:t xml:space="preserve">年      月     日</w:t>
      </w: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t xml:space="preserve">6、诚信承诺书</w:t>
      </w:r>
      <w:r>
        <w:rPr>
          <w:rFonts w:hint="eastAsia" w:eastAsia="宋体" w:cs="宋体"/>
          <w:color w:val="000000"/>
          <w:sz w:val="24"/>
          <w:szCs w:val="21"/>
          <w:highlight w:val="none"/>
        </w:rPr>
      </w:r>
      <w:r/>
    </w:p>
    <w:p>
      <w:pPr>
        <w:pStyle w:val="820"/>
        <w:ind w:firstLine="420"/>
        <w:jc w:val="center"/>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820"/>
        <w:jc w:val="left"/>
        <w:spacing w:line="360" w:lineRule="auto"/>
        <w:rPr>
          <w:rFonts w:hint="eastAsia" w:eastAsia="宋体" w:cs="宋体"/>
          <w:color w:val="000000"/>
          <w:sz w:val="24"/>
          <w:szCs w:val="21"/>
          <w:highlight w:val="none"/>
          <w:u w:val="single"/>
        </w:rPr>
      </w:pPr>
      <w:r>
        <w:rPr>
          <w:rFonts w:hint="eastAsia" w:eastAsia="宋体" w:cs="宋体"/>
          <w:color w:val="000000"/>
          <w:sz w:val="24"/>
          <w:szCs w:val="21"/>
          <w:highlight w:val="none"/>
          <w:u w:val="single"/>
        </w:rPr>
        <w:t xml:space="preserve">南通大学附属医院：</w:t>
      </w:r>
      <w:r>
        <w:rPr>
          <w:rFonts w:hint="eastAsia" w:eastAsia="宋体" w:cs="宋体"/>
          <w:color w:val="000000"/>
          <w:sz w:val="24"/>
          <w:szCs w:val="21"/>
          <w:highlight w:val="none"/>
          <w:u w:val="singl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我单位在参加贵单位组织的</w:t>
      </w:r>
      <w:r>
        <w:rPr>
          <w:rFonts w:hint="eastAsia" w:eastAsia="宋体" w:cs="宋体"/>
          <w:color w:val="000000"/>
          <w:sz w:val="24"/>
          <w:szCs w:val="24"/>
          <w:highlight w:val="none"/>
          <w:u w:val="single"/>
        </w:rPr>
        <w:t xml:space="preserve">             项目</w:t>
      </w:r>
      <w:r>
        <w:rPr>
          <w:rFonts w:hint="eastAsia" w:eastAsia="宋体" w:cs="宋体"/>
          <w:color w:val="000000"/>
          <w:sz w:val="24"/>
          <w:szCs w:val="24"/>
          <w:highlight w:val="none"/>
        </w:rPr>
        <w:t xml:space="preserve">的招投标活动中，郑重承诺如下：</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1、我方申报的所有资料都是真实、准确、完整的；</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2、我方无资质挂靠或参与串标、围标、及抬标情形；</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3、我方没有被各级行政主管部门做出停止市场行为的处罚；</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4、若我方中标，将严格按照规定及时与招标单位签订合同；</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5、若我方中标，将严格按照投标文件所承诺的报价、服务等内容组织实施；</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hint="eastAsia" w:eastAsia="宋体" w:cs="宋体"/>
          <w:color w:val="000000"/>
          <w:sz w:val="24"/>
          <w:szCs w:val="24"/>
          <w:highlight w:val="none"/>
        </w:rPr>
      </w:r>
      <w:r/>
    </w:p>
    <w:p>
      <w:pPr>
        <w:pStyle w:val="820"/>
        <w:ind w:firstLine="420"/>
        <w:jc w:val="left"/>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820"/>
        <w:ind w:firstLine="420"/>
        <w:jc w:val="left"/>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820"/>
        <w:ind w:firstLine="480"/>
        <w:jc w:val="right"/>
        <w:spacing w:line="360" w:lineRule="auto"/>
        <w:rPr>
          <w:rFonts w:hint="eastAsia" w:eastAsia="宋体" w:cs="宋体"/>
          <w:color w:val="000000"/>
          <w:sz w:val="24"/>
          <w:szCs w:val="24"/>
          <w:highlight w:val="none"/>
        </w:rPr>
      </w:pPr>
      <w:r>
        <w:rPr>
          <w:rFonts w:hint="eastAsia" w:eastAsia="宋体" w:cs="宋体"/>
          <w:color w:val="000000"/>
          <w:sz w:val="24"/>
          <w:szCs w:val="21"/>
          <w:highlight w:val="none"/>
        </w:rPr>
        <w:t xml:space="preserve"> </w:t>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 xml:space="preserve">               </w:t>
      </w: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hint="eastAsia" w:eastAsia="宋体" w:cs="宋体"/>
          <w:color w:val="000000"/>
          <w:sz w:val="24"/>
          <w:szCs w:val="24"/>
          <w:highlight w:val="none"/>
        </w:rPr>
      </w:r>
      <w:r/>
    </w:p>
    <w:p>
      <w:pPr>
        <w:pStyle w:val="820"/>
        <w:ind w:firstLine="480"/>
        <w:jc w:val="right"/>
        <w:spacing w:line="360" w:lineRule="auto"/>
        <w:rPr>
          <w:rFonts w:hint="eastAsia" w:eastAsia="宋体" w:cs="宋体"/>
          <w:color w:val="000000"/>
          <w:sz w:val="24"/>
          <w:szCs w:val="24"/>
          <w:highlight w:val="none"/>
        </w:rPr>
      </w:pPr>
      <w:r>
        <w:rPr>
          <w:rFonts w:eastAsia="宋体"/>
          <w:color w:val="000000"/>
          <w:sz w:val="24"/>
          <w:szCs w:val="21"/>
          <w:highlight w:val="none"/>
        </w:rPr>
        <w:t xml:space="preserve">法定代表人</w:t>
      </w:r>
      <w:r>
        <w:rPr>
          <w:rFonts w:hint="eastAsia" w:eastAsia="宋体" w:cs="宋体"/>
          <w:color w:val="000000"/>
          <w:sz w:val="24"/>
          <w:szCs w:val="24"/>
          <w:highlight w:val="none"/>
        </w:rPr>
        <w:t xml:space="preserve">或单位组织负责人或被授权人：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hint="eastAsia" w:eastAsia="宋体" w:cs="宋体"/>
          <w:color w:val="000000"/>
          <w:sz w:val="24"/>
          <w:szCs w:val="24"/>
          <w:highlight w:val="none"/>
        </w:rPr>
      </w:r>
      <w:r/>
    </w:p>
    <w:p>
      <w:pPr>
        <w:pStyle w:val="820"/>
        <w:ind w:firstLine="1320"/>
        <w:jc w:val="righ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年      月     日</w:t>
      </w:r>
      <w:r>
        <w:rPr>
          <w:rFonts w:hint="eastAsia" w:eastAsia="宋体" w:cs="宋体"/>
          <w:color w:val="000000"/>
          <w:sz w:val="24"/>
          <w:szCs w:val="24"/>
          <w:highlight w:val="none"/>
        </w:rPr>
      </w:r>
      <w:r/>
    </w:p>
    <w:p>
      <w:pPr>
        <w:pStyle w:val="820"/>
        <w:ind w:firstLine="420"/>
        <w:jc w:val="left"/>
        <w:spacing w:line="360" w:lineRule="auto"/>
        <w:rPr>
          <w:rFonts w:hint="eastAsia" w:eastAsia="宋体" w:cs="宋体"/>
          <w:color w:val="000000"/>
          <w:highlight w:val="none"/>
        </w:rPr>
      </w:pPr>
      <w:r>
        <w:rPr>
          <w:rFonts w:hint="eastAsia" w:eastAsia="宋体" w:cs="宋体"/>
          <w:color w:val="000000"/>
          <w:highlight w:val="none"/>
        </w:rPr>
      </w:r>
      <w:r/>
    </w:p>
    <w:p>
      <w:pPr>
        <w:pStyle w:val="820"/>
        <w:spacing w:line="360" w:lineRule="auto"/>
        <w:rPr>
          <w:rFonts w:hint="eastAsia" w:eastAsia="宋体" w:cs="宋体"/>
          <w:color w:val="000000"/>
          <w:sz w:val="24"/>
          <w:szCs w:val="26"/>
          <w:highlight w:val="none"/>
        </w:rPr>
      </w:pPr>
      <w:r>
        <w:rPr>
          <w:rFonts w:hint="eastAsia" w:eastAsia="宋体" w:cs="宋体"/>
          <w:color w:val="000000"/>
          <w:sz w:val="24"/>
          <w:szCs w:val="26"/>
          <w:highlight w:val="none"/>
        </w:rPr>
      </w:r>
      <w:r/>
    </w:p>
    <w:p>
      <w:pPr>
        <w:pStyle w:val="820"/>
        <w:spacing w:line="360" w:lineRule="auto"/>
        <w:rPr>
          <w:rFonts w:hint="eastAsia" w:eastAsia="宋体" w:cs="宋体"/>
          <w:b/>
          <w:bCs/>
          <w:color w:val="000000"/>
          <w:sz w:val="24"/>
          <w:szCs w:val="21"/>
          <w:highlight w:val="none"/>
        </w:rPr>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r>
      <w:r/>
    </w:p>
    <w:p>
      <w:pPr>
        <w:pStyle w:val="820"/>
        <w:jc w:val="center"/>
        <w:spacing w:line="360" w:lineRule="auto"/>
        <w:rPr>
          <w:rFonts w:hint="eastAsia" w:eastAsia="宋体" w:cs="宋体"/>
          <w:b/>
          <w:bCs/>
          <w:color w:val="000000"/>
          <w:sz w:val="24"/>
          <w:szCs w:val="21"/>
          <w:highlight w:val="none"/>
        </w:rPr>
        <w:outlineLvl w:val="2"/>
      </w:pPr>
      <w:r>
        <w:rPr>
          <w:rFonts w:hint="eastAsia" w:eastAsia="宋体" w:cs="宋体"/>
          <w:b/>
          <w:bCs/>
          <w:color w:val="000000"/>
          <w:sz w:val="24"/>
          <w:szCs w:val="21"/>
          <w:highlight w:val="none"/>
        </w:rPr>
        <w:t xml:space="preserve">7、投标响应函</w:t>
      </w:r>
      <w:r>
        <w:rPr>
          <w:rFonts w:hint="eastAsia" w:eastAsia="宋体" w:cs="宋体"/>
          <w:b/>
          <w:bCs/>
          <w:color w:val="000000"/>
          <w:sz w:val="24"/>
          <w:szCs w:val="21"/>
          <w:highlight w:val="none"/>
        </w:rPr>
      </w:r>
      <w:r/>
    </w:p>
    <w:p>
      <w:pPr>
        <w:pStyle w:val="820"/>
        <w:jc w:val="left"/>
        <w:spacing w:line="360" w:lineRule="auto"/>
        <w:rPr>
          <w:rFonts w:hint="eastAsia" w:eastAsia="宋体" w:cs="宋体"/>
          <w:color w:val="000000"/>
          <w:sz w:val="24"/>
          <w:szCs w:val="21"/>
          <w:highlight w:val="none"/>
        </w:rPr>
      </w:pPr>
      <w:r>
        <w:rPr>
          <w:rFonts w:hint="eastAsia" w:eastAsia="宋体" w:cs="宋体"/>
          <w:color w:val="000000"/>
          <w:sz w:val="24"/>
          <w:szCs w:val="21"/>
          <w:highlight w:val="none"/>
          <w:u w:val="single"/>
        </w:rPr>
        <w:t xml:space="preserve">南通大学附属医院</w:t>
      </w:r>
      <w:r>
        <w:rPr>
          <w:rFonts w:hint="eastAsia" w:eastAsia="宋体" w:cs="宋体"/>
          <w:color w:val="000000"/>
          <w:sz w:val="24"/>
          <w:szCs w:val="21"/>
          <w:highlight w:val="none"/>
        </w:rPr>
        <w:t xml:space="preserve">：</w:t>
      </w:r>
      <w:r>
        <w:rPr>
          <w:rFonts w:hint="eastAsia" w:eastAsia="宋体" w:cs="宋体"/>
          <w:color w:val="000000"/>
          <w:sz w:val="24"/>
          <w:szCs w:val="21"/>
          <w:highlight w:val="none"/>
        </w:rPr>
      </w:r>
      <w:r/>
    </w:p>
    <w:p>
      <w:pPr>
        <w:pStyle w:val="820"/>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依据贵单位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（招标项目名称、项目编号）项目公开招标采购的邀请，我方授权</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（姓名）</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（职务）为全权代表参加该项目的投标工作，全权处理本次投标的有关事宜。同时，我公司声明如下：</w:t>
      </w:r>
      <w:r>
        <w:rPr>
          <w:rFonts w:hint="eastAsia" w:eastAsia="宋体" w:cs="宋体"/>
          <w:color w:val="000000"/>
          <w:sz w:val="24"/>
          <w:szCs w:val="21"/>
          <w:highlight w:val="none"/>
        </w:rPr>
      </w:r>
      <w:r/>
    </w:p>
    <w:p>
      <w:pPr>
        <w:pStyle w:val="820"/>
        <w:ind w:firstLine="494"/>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1、我方同意并接受本项目招标文件的各项要求，遵守招标文件中的各项规定，按招标文件的要求提供报价。</w:t>
      </w:r>
      <w:r>
        <w:rPr>
          <w:rFonts w:hint="eastAsia" w:eastAsia="宋体" w:cs="宋体"/>
          <w:color w:val="000000"/>
          <w:sz w:val="24"/>
          <w:szCs w:val="21"/>
          <w:highlight w:val="none"/>
        </w:rPr>
      </w:r>
      <w:r/>
    </w:p>
    <w:p>
      <w:pPr>
        <w:pStyle w:val="820"/>
        <w:ind w:firstLine="494"/>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2、我方已经详细审查了全部招标文件，我方已完全清晰理解招标文件的要求，不存在任何含糊不清和误解之处，同意放弃对这些文件所提出的异议和质疑的权利。</w:t>
      </w:r>
      <w:r>
        <w:rPr>
          <w:rFonts w:hint="eastAsia" w:eastAsia="宋体" w:cs="宋体"/>
          <w:color w:val="000000"/>
          <w:sz w:val="24"/>
          <w:szCs w:val="21"/>
          <w:highlight w:val="none"/>
        </w:rPr>
      </w:r>
      <w:r/>
    </w:p>
    <w:p>
      <w:pPr>
        <w:pStyle w:val="820"/>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3、我方愿意提供招标人在招标文件中要求的所有资料。</w:t>
      </w:r>
      <w:r>
        <w:rPr>
          <w:rFonts w:hint="eastAsia" w:eastAsia="宋体" w:cs="宋体"/>
          <w:color w:val="000000"/>
          <w:sz w:val="24"/>
          <w:szCs w:val="21"/>
          <w:highlight w:val="none"/>
        </w:rPr>
      </w:r>
      <w:r/>
    </w:p>
    <w:p>
      <w:pPr>
        <w:pStyle w:val="820"/>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4、我方承诺在本次招标响应中提供的一切文件，无论是原件还是扫描件均真实有效，绝无任何虚假、伪造和夸大的成份。否则，愿承担相应的后果和法律责任。</w:t>
      </w:r>
      <w:r>
        <w:rPr>
          <w:rFonts w:hint="eastAsia" w:eastAsia="宋体" w:cs="宋体"/>
          <w:color w:val="000000"/>
          <w:sz w:val="24"/>
          <w:szCs w:val="21"/>
          <w:highlight w:val="none"/>
        </w:rPr>
      </w:r>
      <w:r/>
    </w:p>
    <w:p>
      <w:pPr>
        <w:pStyle w:val="820"/>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5、我方尊重评标小组所作的评定结果，同时也清楚理解到投标报价最低并非意味着必定获得中标资格。</w:t>
      </w:r>
      <w:r>
        <w:rPr>
          <w:rFonts w:hint="eastAsia" w:eastAsia="宋体" w:cs="宋体"/>
          <w:color w:val="000000"/>
          <w:sz w:val="24"/>
          <w:szCs w:val="21"/>
          <w:highlight w:val="none"/>
        </w:rPr>
      </w:r>
      <w:r/>
    </w:p>
    <w:p>
      <w:pPr>
        <w:pStyle w:val="820"/>
        <w:ind w:firstLine="48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6、一旦我方中标，我方将根据招标文件的规定，严格履行招标文件中规定的每一项要求，按期、按质、按量履行合同的义务。 </w:t>
      </w:r>
      <w:r>
        <w:rPr>
          <w:rFonts w:hint="eastAsia" w:eastAsia="宋体" w:cs="宋体"/>
          <w:color w:val="000000"/>
          <w:sz w:val="24"/>
          <w:szCs w:val="21"/>
          <w:highlight w:val="none"/>
        </w:rPr>
      </w:r>
      <w:r/>
    </w:p>
    <w:p>
      <w:pPr>
        <w:pStyle w:val="820"/>
        <w:ind w:firstLine="2400"/>
        <w:jc w:val="right"/>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820"/>
        <w:ind w:firstLine="2400"/>
        <w:jc w:val="right"/>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投标人：</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（加盖公章）</w:t>
      </w:r>
      <w:r>
        <w:rPr>
          <w:rFonts w:hint="eastAsia" w:eastAsia="宋体" w:cs="宋体"/>
          <w:color w:val="000000"/>
          <w:sz w:val="24"/>
          <w:szCs w:val="21"/>
          <w:highlight w:val="none"/>
        </w:rPr>
      </w:r>
      <w:r/>
    </w:p>
    <w:p>
      <w:pPr>
        <w:pStyle w:val="820"/>
        <w:ind w:firstLine="2400"/>
        <w:jc w:val="center"/>
        <w:spacing w:line="360" w:lineRule="auto"/>
        <w:rPr>
          <w:rFonts w:hint="eastAsia" w:eastAsia="宋体" w:cs="宋体"/>
          <w:color w:val="000000"/>
          <w:sz w:val="24"/>
          <w:szCs w:val="21"/>
          <w:highlight w:val="none"/>
        </w:rPr>
      </w:pPr>
      <w:r>
        <w:rPr>
          <w:rFonts w:eastAsia="宋体"/>
          <w:color w:val="000000"/>
          <w:sz w:val="24"/>
          <w:szCs w:val="21"/>
          <w:highlight w:val="none"/>
        </w:rPr>
        <w:t xml:space="preserve">法定代表人</w:t>
      </w:r>
      <w:r>
        <w:rPr>
          <w:rFonts w:hint="eastAsia" w:eastAsia="宋体" w:cs="宋体"/>
          <w:color w:val="000000"/>
          <w:sz w:val="24"/>
          <w:szCs w:val="24"/>
          <w:highlight w:val="none"/>
        </w:rPr>
        <w:t xml:space="preserve">或单位组织负责人或被授权人</w:t>
      </w:r>
      <w:r>
        <w:rPr>
          <w:rFonts w:hint="eastAsia" w:eastAsia="宋体" w:cs="宋体"/>
          <w:color w:val="000000"/>
          <w:sz w:val="24"/>
          <w:szCs w:val="21"/>
          <w:highlight w:val="none"/>
        </w:rPr>
        <w:t xml:space="preserve">：</w:t>
      </w:r>
      <w:r>
        <w:rPr>
          <w:rFonts w:hint="eastAsia" w:eastAsia="宋体" w:cs="宋体"/>
          <w:color w:val="000000"/>
          <w:sz w:val="24"/>
          <w:szCs w:val="21"/>
          <w:highlight w:val="none"/>
          <w:u w:val="single"/>
        </w:rPr>
        <w:t xml:space="preserve">         </w:t>
      </w:r>
      <w:r>
        <w:rPr>
          <w:rFonts w:hint="eastAsia" w:eastAsia="宋体" w:cs="宋体"/>
          <w:color w:val="000000"/>
          <w:sz w:val="24"/>
          <w:szCs w:val="21"/>
          <w:highlight w:val="none"/>
        </w:rPr>
        <w:t xml:space="preserve">（签字或盖章）</w:t>
      </w:r>
      <w:r>
        <w:rPr>
          <w:rFonts w:hint="eastAsia" w:eastAsia="宋体" w:cs="宋体"/>
          <w:color w:val="000000"/>
          <w:sz w:val="24"/>
          <w:szCs w:val="21"/>
          <w:highlight w:val="none"/>
        </w:rPr>
      </w:r>
      <w:r/>
    </w:p>
    <w:p>
      <w:pPr>
        <w:pStyle w:val="820"/>
        <w:jc w:val="right"/>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年      月     日</w:t>
      </w:r>
      <w:r>
        <w:rPr>
          <w:rFonts w:hint="eastAsia" w:eastAsia="宋体" w:cs="宋体"/>
          <w:color w:val="000000"/>
          <w:sz w:val="24"/>
          <w:szCs w:val="21"/>
          <w:highlight w:val="none"/>
        </w:rPr>
      </w:r>
      <w:r/>
    </w:p>
    <w:p>
      <w:pPr>
        <w:pStyle w:val="931"/>
        <w:ind w:firstLine="0"/>
        <w:spacing w:line="360" w:lineRule="auto"/>
        <w:rPr>
          <w:rFonts w:hint="eastAsia" w:eastAsia="宋体" w:cs="宋体"/>
          <w:color w:val="000000"/>
          <w:szCs w:val="24"/>
          <w:highlight w:val="none"/>
        </w:rPr>
      </w:pPr>
      <w:r>
        <w:rPr>
          <w:rFonts w:hint="eastAsia" w:eastAsia="宋体" w:cs="宋体"/>
          <w:color w:val="000000"/>
          <w:szCs w:val="24"/>
          <w:highlight w:val="none"/>
        </w:rPr>
      </w:r>
      <w:r/>
    </w:p>
    <w:p>
      <w:pPr>
        <w:pStyle w:val="931"/>
        <w:ind w:firstLine="0"/>
        <w:jc w:val="center"/>
        <w:spacing w:line="360" w:lineRule="auto"/>
        <w:rPr>
          <w:rFonts w:hint="eastAsia" w:eastAsia="宋体" w:cs="宋体"/>
          <w:color w:val="000000"/>
          <w:szCs w:val="22"/>
          <w:highlight w:val="none"/>
          <w:lang w:val="zh-CN" w:bidi="zh-CN"/>
        </w:rPr>
        <w:sectPr>
          <w:footerReference w:type="default" r:id="rId19"/>
          <w:footnotePr/>
          <w:endnotePr/>
          <w:type w:val="nextPage"/>
          <w:pgSz w:w="11905" w:h="16838" w:orient="portrait"/>
          <w:pgMar w:top="1417" w:right="1701" w:bottom="1587" w:left="1701" w:header="850" w:footer="992" w:gutter="0"/>
          <w:cols w:num="1" w:sep="0" w:space="1701" w:equalWidth="1"/>
          <w:docGrid w:linePitch="360"/>
        </w:sectPr>
      </w:pPr>
      <w:r>
        <w:rPr>
          <w:rFonts w:hint="eastAsia" w:eastAsia="宋体" w:cs="宋体"/>
          <w:color w:val="000000"/>
          <w:szCs w:val="22"/>
          <w:highlight w:val="none"/>
          <w:lang w:val="zh-CN" w:bidi="zh-CN"/>
        </w:rPr>
      </w:r>
      <w:r/>
    </w:p>
    <w:p>
      <w:pPr>
        <w:pStyle w:val="820"/>
        <w:jc w:val="center"/>
        <w:spacing w:line="360" w:lineRule="auto"/>
        <w:rPr>
          <w:rFonts w:hint="eastAsia" w:eastAsia="宋体" w:cs="宋体"/>
          <w:b/>
          <w:bCs/>
          <w:color w:val="000000"/>
          <w:szCs w:val="21"/>
          <w:highlight w:val="none"/>
        </w:rPr>
        <w:outlineLvl w:val="2"/>
      </w:pPr>
      <w:r>
        <w:rPr>
          <w:rFonts w:hint="eastAsia" w:eastAsia="宋体" w:cs="宋体"/>
          <w:b/>
          <w:bCs/>
          <w:color w:val="000000"/>
          <w:szCs w:val="21"/>
          <w:highlight w:val="none"/>
        </w:rPr>
        <w:t xml:space="preserve">8、</w:t>
      </w:r>
      <w:r>
        <w:rPr>
          <w:rFonts w:hint="eastAsia" w:eastAsia="宋体" w:cs="宋体"/>
          <w:b/>
          <w:bCs/>
          <w:color w:val="000000"/>
          <w:szCs w:val="24"/>
          <w:highlight w:val="none"/>
        </w:rPr>
        <w:t xml:space="preserve">投标人一般情况表</w:t>
      </w:r>
      <w:r>
        <w:rPr>
          <w:rFonts w:hint="eastAsia" w:eastAsia="宋体" w:cs="宋体"/>
          <w:b/>
          <w:bCs/>
          <w:color w:val="000000"/>
          <w:szCs w:val="21"/>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企业名称</w:t>
            </w:r>
            <w:r>
              <w:rPr>
                <w:rFonts w:hint="eastAsia"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总部地址</w:t>
            </w:r>
            <w:r>
              <w:rPr>
                <w:rFonts w:hint="eastAsia"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分支机构</w:t>
            </w:r>
            <w:r>
              <w:rPr>
                <w:rFonts w:hint="eastAsia"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当地代表处地址</w:t>
            </w:r>
            <w:r>
              <w:rPr>
                <w:rFonts w:hint="eastAsia"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电话</w:t>
            </w:r>
            <w:r>
              <w:rPr>
                <w:rFonts w:hint="eastAsia"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联系人</w:t>
            </w:r>
            <w:r>
              <w:rPr>
                <w:rFonts w:hint="eastAsia"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传真</w:t>
            </w:r>
            <w:r>
              <w:rPr>
                <w:rFonts w:hint="eastAsia"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电子邮件</w:t>
            </w:r>
            <w:r>
              <w:rPr>
                <w:rFonts w:hint="eastAsia"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注册地</w:t>
            </w:r>
            <w:r>
              <w:rPr>
                <w:rFonts w:hint="eastAsia"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注册年份</w:t>
            </w:r>
            <w:r>
              <w:rPr>
                <w:rFonts w:hint="eastAsia"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资质等级</w:t>
            </w:r>
            <w:r>
              <w:rPr>
                <w:rFonts w:hint="eastAsia"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公司具备的相关资质等级及相应的证书号</w:t>
            </w:r>
            <w:r>
              <w:rPr>
                <w:rFonts w:hint="eastAsia" w:eastAsia="宋体" w:cs="宋体"/>
                <w:color w:val="000000"/>
                <w:sz w:val="24"/>
                <w:szCs w:val="24"/>
                <w:highlight w:val="none"/>
              </w:rPr>
            </w:r>
            <w:r/>
          </w:p>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（请附有关证书的扫描件）</w:t>
            </w:r>
            <w:r>
              <w:rPr>
                <w:rFonts w:hint="eastAsia"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质量管理体系</w:t>
            </w:r>
            <w:r>
              <w:rPr>
                <w:rFonts w:hint="eastAsia"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公司</w:t>
            </w:r>
            <w:r>
              <w:rPr>
                <w:rFonts w:hint="eastAsia" w:eastAsia="宋体" w:cs="宋体"/>
                <w:color w:val="000000"/>
                <w:sz w:val="24"/>
                <w:szCs w:val="24"/>
                <w:highlight w:val="none"/>
                <w:u w:val="single"/>
              </w:rPr>
              <w:t xml:space="preserve">          （是否通过，何种）</w:t>
            </w:r>
            <w:r>
              <w:rPr>
                <w:rFonts w:hint="eastAsia" w:eastAsia="宋体" w:cs="宋体"/>
                <w:color w:val="000000"/>
                <w:sz w:val="24"/>
                <w:szCs w:val="24"/>
                <w:highlight w:val="none"/>
              </w:rPr>
              <w:t xml:space="preserve">质量保证体系认证（如通过请附相关在有效期内的证书扫描件）</w:t>
            </w:r>
            <w:r>
              <w:rPr>
                <w:rFonts w:hint="eastAsia"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项目负责人</w:t>
            </w:r>
            <w:r>
              <w:rPr>
                <w:rFonts w:hint="eastAsia"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年龄</w:t>
            </w:r>
            <w:r>
              <w:rPr>
                <w:rFonts w:hint="eastAsia"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性别</w:t>
            </w:r>
            <w:r>
              <w:rPr>
                <w:rFonts w:hint="eastAsia"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职务职称</w:t>
            </w:r>
            <w:r>
              <w:rPr>
                <w:rFonts w:hint="eastAsia"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执业资格</w:t>
            </w:r>
            <w:r>
              <w:rPr>
                <w:rFonts w:hint="eastAsia"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0"/>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经营范围</w:t>
            </w:r>
            <w:r>
              <w:rPr>
                <w:rFonts w:hint="eastAsia"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营业执照载明：</w:t>
            </w:r>
            <w:r>
              <w:rPr>
                <w:rFonts w:hint="eastAsia" w:eastAsia="宋体" w:cs="宋体"/>
                <w:color w:val="000000"/>
                <w:sz w:val="24"/>
                <w:szCs w:val="24"/>
                <w:highlight w:val="none"/>
              </w:rPr>
            </w:r>
            <w:r/>
          </w:p>
          <w:p>
            <w:pPr>
              <w:pStyle w:val="820"/>
              <w:spacing w:line="360" w:lineRule="auto"/>
              <w:rPr>
                <w:rFonts w:hint="eastAsia" w:eastAsia="宋体" w:cs="宋体"/>
                <w:color w:val="000000"/>
                <w:sz w:val="24"/>
                <w:szCs w:val="24"/>
                <w:highlight w:val="none"/>
                <w:u w:val="single"/>
              </w:rPr>
            </w:pPr>
            <w:r>
              <w:rPr>
                <w:rFonts w:hint="eastAsia" w:eastAsia="宋体" w:cs="宋体"/>
                <w:color w:val="000000"/>
                <w:sz w:val="24"/>
                <w:szCs w:val="24"/>
                <w:highlight w:val="none"/>
              </w:rPr>
              <w:t xml:space="preserve">1.</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u w:val="single"/>
              </w:rPr>
            </w:r>
            <w:r/>
          </w:p>
          <w:p>
            <w:pPr>
              <w:pStyle w:val="820"/>
              <w:spacing w:line="360" w:lineRule="auto"/>
              <w:rPr>
                <w:rFonts w:hint="eastAsia" w:eastAsia="宋体" w:cs="宋体"/>
                <w:color w:val="000000"/>
                <w:sz w:val="24"/>
                <w:szCs w:val="24"/>
                <w:highlight w:val="none"/>
                <w:u w:val="single"/>
              </w:rPr>
            </w:pPr>
            <w:r>
              <w:rPr>
                <w:rFonts w:hint="eastAsia" w:eastAsia="宋体" w:cs="宋体"/>
                <w:color w:val="000000"/>
                <w:sz w:val="24"/>
                <w:szCs w:val="24"/>
                <w:highlight w:val="none"/>
              </w:rPr>
              <w:t xml:space="preserve">2.</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u w:val="single"/>
              </w:rPr>
            </w:r>
            <w:r/>
          </w:p>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w:t>
            </w:r>
            <w:r>
              <w:rPr>
                <w:rFonts w:hint="eastAsia" w:eastAsia="宋体" w:cs="宋体"/>
                <w:color w:val="000000"/>
                <w:sz w:val="24"/>
                <w:szCs w:val="24"/>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从事类似相关项目的经历及年数</w:t>
            </w:r>
            <w:r>
              <w:rPr>
                <w:rFonts w:hint="eastAsia" w:eastAsia="宋体"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其他认为有必要提供的内容，可自行添加</w:t>
            </w:r>
            <w:r>
              <w:rPr>
                <w:rFonts w:hint="eastAsia" w:eastAsia="宋体"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2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tc>
      </w:tr>
    </w:tbl>
    <w:p>
      <w:pPr>
        <w:pStyle w:val="820"/>
        <w:ind w:firstLine="480"/>
        <w:jc w:val="righ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hint="eastAsia" w:eastAsia="宋体" w:cs="宋体"/>
          <w:color w:val="000000"/>
          <w:sz w:val="24"/>
          <w:szCs w:val="24"/>
          <w:highlight w:val="none"/>
        </w:rPr>
      </w:r>
      <w:r/>
    </w:p>
    <w:p>
      <w:pPr>
        <w:pStyle w:val="820"/>
        <w:ind w:firstLine="480"/>
        <w:jc w:val="right"/>
        <w:spacing w:line="360" w:lineRule="auto"/>
        <w:rPr>
          <w:rFonts w:hint="eastAsia" w:eastAsia="宋体" w:cs="宋体"/>
          <w:color w:val="000000"/>
          <w:sz w:val="24"/>
          <w:szCs w:val="24"/>
          <w:highlight w:val="none"/>
        </w:rPr>
      </w:pPr>
      <w:r>
        <w:rPr>
          <w:rFonts w:eastAsia="宋体"/>
          <w:color w:val="000000"/>
          <w:sz w:val="24"/>
          <w:szCs w:val="21"/>
          <w:highlight w:val="none"/>
        </w:rPr>
        <w:t xml:space="preserve">法定代表人</w:t>
      </w:r>
      <w:r>
        <w:rPr>
          <w:rFonts w:hint="eastAsia" w:eastAsia="宋体" w:cs="宋体"/>
          <w:color w:val="000000"/>
          <w:sz w:val="24"/>
          <w:szCs w:val="24"/>
          <w:highlight w:val="none"/>
        </w:rPr>
        <w:t xml:space="preserve">或单位组织负责人或被授权人：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hint="eastAsia" w:eastAsia="宋体" w:cs="宋体"/>
          <w:color w:val="000000"/>
          <w:sz w:val="24"/>
          <w:szCs w:val="24"/>
          <w:highlight w:val="none"/>
        </w:rPr>
      </w:r>
      <w:r/>
    </w:p>
    <w:p>
      <w:pPr>
        <w:pStyle w:val="820"/>
        <w:ind w:firstLine="1320"/>
        <w:jc w:val="righ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年      月     日</w:t>
      </w:r>
      <w:r>
        <w:rPr>
          <w:rFonts w:hint="eastAsia" w:eastAsia="宋体" w:cs="宋体"/>
          <w:color w:val="000000"/>
          <w:sz w:val="24"/>
          <w:szCs w:val="24"/>
          <w:highlight w:val="none"/>
        </w:rPr>
      </w:r>
      <w:r/>
    </w:p>
    <w:p>
      <w:pPr>
        <w:pStyle w:val="820"/>
        <w:jc w:val="right"/>
        <w:spacing w:line="360" w:lineRule="auto"/>
        <w:rPr>
          <w:rFonts w:hint="eastAsia" w:eastAsia="宋体" w:cs="宋体"/>
          <w:b/>
          <w:bCs/>
          <w:color w:val="000000"/>
          <w:szCs w:val="24"/>
          <w:highlight w:val="none"/>
        </w:rPr>
      </w:pPr>
      <w:r>
        <w:rPr>
          <w:rFonts w:hint="eastAsia" w:eastAsia="宋体" w:cs="宋体"/>
          <w:b/>
          <w:bCs/>
          <w:color w:val="000000"/>
          <w:szCs w:val="21"/>
          <w:highlight w:val="none"/>
        </w:rPr>
        <w:br w:type="page" w:clear="all"/>
      </w:r>
      <w:r>
        <w:rPr>
          <w:rFonts w:hint="eastAsia" w:eastAsia="宋体" w:cs="宋体"/>
          <w:b/>
          <w:bCs/>
          <w:color w:val="000000"/>
          <w:szCs w:val="24"/>
          <w:highlight w:val="none"/>
        </w:rPr>
      </w:r>
      <w:r/>
    </w:p>
    <w:p>
      <w:pPr>
        <w:pStyle w:val="820"/>
        <w:jc w:val="center"/>
        <w:spacing w:line="360" w:lineRule="auto"/>
        <w:rPr>
          <w:rFonts w:hint="eastAsia" w:eastAsia="宋体" w:cs="宋体"/>
          <w:b/>
          <w:color w:val="000000"/>
          <w:sz w:val="32"/>
          <w:szCs w:val="32"/>
          <w:highlight w:val="none"/>
        </w:rPr>
        <w:outlineLvl w:val="2"/>
      </w:pPr>
      <w:r>
        <w:rPr>
          <w:rFonts w:hint="eastAsia" w:eastAsia="宋体" w:cs="宋体"/>
          <w:b/>
          <w:bCs/>
          <w:color w:val="000000"/>
          <w:szCs w:val="24"/>
          <w:highlight w:val="none"/>
        </w:rPr>
        <w:t xml:space="preserve">9、商务部分正负偏离表</w:t>
      </w:r>
      <w:r>
        <w:rPr>
          <w:rFonts w:hint="eastAsia" w:eastAsia="宋体" w:cs="宋体"/>
          <w:b/>
          <w:color w:val="000000"/>
          <w:sz w:val="32"/>
          <w:szCs w:val="32"/>
          <w:highlight w:val="none"/>
        </w:rPr>
      </w:r>
      <w:r/>
    </w:p>
    <w:p>
      <w:pPr>
        <w:pStyle w:val="820"/>
        <w:ind w:firstLine="560"/>
        <w:jc w:val="center"/>
        <w:spacing w:line="360" w:lineRule="auto"/>
        <w:rPr>
          <w:rFonts w:hint="eastAsia" w:eastAsia="宋体" w:cs="宋体"/>
          <w:color w:val="000000"/>
          <w:sz w:val="28"/>
          <w:szCs w:val="28"/>
          <w:highlight w:val="none"/>
        </w:rPr>
      </w:pPr>
      <w:r>
        <w:rPr>
          <w:rFonts w:hint="eastAsia" w:eastAsia="宋体" w:cs="宋体"/>
          <w:color w:val="000000"/>
          <w:sz w:val="28"/>
          <w:szCs w:val="28"/>
          <w:highlight w:val="none"/>
        </w:rPr>
        <w:t xml:space="preserve">（由供应商据实填写，表格不够自行添加）</w:t>
      </w:r>
      <w:r>
        <w:rPr>
          <w:rFonts w:hint="eastAsia" w:eastAsia="宋体" w:cs="宋体"/>
          <w:color w:val="000000"/>
          <w:sz w:val="28"/>
          <w:szCs w:val="28"/>
          <w:highlight w:val="none"/>
        </w:rPr>
      </w:r>
      <w:r/>
    </w:p>
    <w:tbl>
      <w:tblPr>
        <w:tblW w:w="5000" w:type="pct"/>
        <w:tblInd w:w="-3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2"/>
        <w:gridCol w:w="2177"/>
        <w:gridCol w:w="1906"/>
        <w:gridCol w:w="2449"/>
        <w:gridCol w:w="1365"/>
      </w:tblGrid>
      <w:tr>
        <w:trPr>
          <w:trHeight w:val="994"/>
        </w:trPr>
        <w:tc>
          <w:tcPr>
            <w:tcW w:w="854" w:type="dxa"/>
            <w:vAlign w:val="center"/>
            <w:textDirection w:val="lrTb"/>
            <w:noWrap w:val="false"/>
          </w:tcPr>
          <w:p>
            <w:pPr>
              <w:pStyle w:val="820"/>
              <w:jc w:val="center"/>
              <w:spacing w:line="360" w:lineRule="auto"/>
              <w:rPr>
                <w:rFonts w:hint="eastAsia" w:eastAsia="宋体" w:cs="宋体"/>
                <w:color w:val="000000"/>
                <w:sz w:val="24"/>
                <w:highlight w:val="none"/>
              </w:rPr>
            </w:pPr>
            <w:r>
              <w:rPr>
                <w:rFonts w:hint="eastAsia" w:eastAsia="宋体" w:cs="宋体"/>
                <w:color w:val="000000"/>
                <w:sz w:val="24"/>
                <w:highlight w:val="none"/>
              </w:rPr>
              <w:t xml:space="preserve">序号</w:t>
            </w:r>
            <w:r>
              <w:rPr>
                <w:rFonts w:hint="eastAsia" w:eastAsia="宋体" w:cs="宋体"/>
                <w:color w:val="000000"/>
                <w:sz w:val="24"/>
                <w:highlight w:val="none"/>
              </w:rPr>
            </w:r>
            <w:r/>
          </w:p>
        </w:tc>
        <w:tc>
          <w:tcPr>
            <w:tcW w:w="2329" w:type="dxa"/>
            <w:vAlign w:val="center"/>
            <w:textDirection w:val="lrTb"/>
            <w:noWrap w:val="false"/>
          </w:tcPr>
          <w:p>
            <w:pPr>
              <w:pStyle w:val="820"/>
              <w:jc w:val="center"/>
              <w:spacing w:line="360" w:lineRule="auto"/>
              <w:rPr>
                <w:rFonts w:hint="eastAsia" w:eastAsia="宋体" w:cs="宋体"/>
                <w:color w:val="000000"/>
                <w:sz w:val="24"/>
                <w:highlight w:val="none"/>
              </w:rPr>
            </w:pPr>
            <w:r>
              <w:rPr>
                <w:rFonts w:hint="eastAsia" w:eastAsia="宋体" w:cs="宋体"/>
                <w:color w:val="000000"/>
                <w:sz w:val="24"/>
                <w:highlight w:val="none"/>
              </w:rPr>
              <w:t xml:space="preserve">货物或服务名称</w:t>
            </w:r>
            <w:r>
              <w:rPr>
                <w:rFonts w:hint="eastAsia" w:eastAsia="宋体" w:cs="宋体"/>
                <w:color w:val="000000"/>
                <w:sz w:val="24"/>
                <w:highlight w:val="none"/>
              </w:rPr>
            </w:r>
            <w:r/>
          </w:p>
        </w:tc>
        <w:tc>
          <w:tcPr>
            <w:tcW w:w="2034" w:type="dxa"/>
            <w:vAlign w:val="center"/>
            <w:textDirection w:val="lrTb"/>
            <w:noWrap w:val="false"/>
          </w:tcPr>
          <w:p>
            <w:pPr>
              <w:pStyle w:val="820"/>
              <w:jc w:val="center"/>
              <w:spacing w:line="360" w:lineRule="auto"/>
              <w:rPr>
                <w:rFonts w:hint="eastAsia" w:eastAsia="宋体" w:cs="宋体"/>
                <w:color w:val="000000"/>
                <w:sz w:val="24"/>
                <w:highlight w:val="none"/>
              </w:rPr>
            </w:pPr>
            <w:r>
              <w:rPr>
                <w:rFonts w:hint="eastAsia" w:eastAsia="宋体" w:cs="宋体"/>
                <w:color w:val="000000"/>
                <w:sz w:val="24"/>
                <w:highlight w:val="none"/>
              </w:rPr>
              <w:t xml:space="preserve">招标文件要求的商务条款</w:t>
            </w:r>
            <w:r>
              <w:rPr>
                <w:rFonts w:hint="eastAsia" w:eastAsia="宋体" w:cs="宋体"/>
                <w:color w:val="000000"/>
                <w:sz w:val="24"/>
                <w:highlight w:val="none"/>
              </w:rPr>
            </w:r>
            <w:r/>
          </w:p>
        </w:tc>
        <w:tc>
          <w:tcPr>
            <w:tcW w:w="2624" w:type="dxa"/>
            <w:vAlign w:val="center"/>
            <w:textDirection w:val="lrTb"/>
            <w:noWrap w:val="false"/>
          </w:tcPr>
          <w:p>
            <w:pPr>
              <w:pStyle w:val="820"/>
              <w:jc w:val="center"/>
              <w:spacing w:line="360" w:lineRule="auto"/>
              <w:rPr>
                <w:rFonts w:hint="eastAsia" w:eastAsia="宋体" w:cs="宋体"/>
                <w:color w:val="000000"/>
                <w:sz w:val="24"/>
                <w:highlight w:val="none"/>
              </w:rPr>
            </w:pPr>
            <w:r>
              <w:rPr>
                <w:rFonts w:hint="eastAsia" w:eastAsia="宋体" w:cs="宋体"/>
                <w:color w:val="000000"/>
                <w:sz w:val="24"/>
                <w:highlight w:val="none"/>
              </w:rPr>
              <w:t xml:space="preserve">投标文件响应情况</w:t>
            </w:r>
            <w:r>
              <w:rPr>
                <w:rFonts w:hint="eastAsia" w:eastAsia="宋体" w:cs="宋体"/>
                <w:color w:val="000000"/>
                <w:sz w:val="24"/>
                <w:highlight w:val="none"/>
              </w:rPr>
            </w:r>
            <w:r/>
          </w:p>
        </w:tc>
        <w:tc>
          <w:tcPr>
            <w:tcW w:w="1445" w:type="dxa"/>
            <w:vAlign w:val="top"/>
            <w:textDirection w:val="lrTb"/>
            <w:noWrap w:val="false"/>
          </w:tcPr>
          <w:p>
            <w:pPr>
              <w:pStyle w:val="820"/>
              <w:jc w:val="center"/>
              <w:spacing w:line="360" w:lineRule="auto"/>
              <w:rPr>
                <w:rFonts w:hint="eastAsia" w:eastAsia="宋体" w:cs="宋体"/>
                <w:color w:val="000000"/>
                <w:sz w:val="24"/>
                <w:highlight w:val="none"/>
              </w:rPr>
            </w:pPr>
            <w:r>
              <w:rPr>
                <w:rFonts w:hint="eastAsia" w:eastAsia="宋体" w:cs="宋体"/>
                <w:color w:val="000000"/>
                <w:sz w:val="24"/>
                <w:highlight w:val="none"/>
              </w:rPr>
            </w:r>
            <w:r/>
          </w:p>
          <w:p>
            <w:pPr>
              <w:pStyle w:val="820"/>
              <w:jc w:val="center"/>
              <w:spacing w:line="360" w:lineRule="auto"/>
              <w:rPr>
                <w:rFonts w:hint="eastAsia" w:eastAsia="宋体" w:cs="宋体"/>
                <w:color w:val="000000"/>
                <w:sz w:val="24"/>
                <w:highlight w:val="none"/>
              </w:rPr>
            </w:pPr>
            <w:r>
              <w:rPr>
                <w:rFonts w:hint="eastAsia" w:eastAsia="宋体" w:cs="宋体"/>
                <w:color w:val="000000"/>
                <w:sz w:val="24"/>
                <w:highlight w:val="none"/>
              </w:rPr>
              <w:t xml:space="preserve">偏离说明</w:t>
            </w:r>
            <w:r>
              <w:rPr>
                <w:rFonts w:hint="eastAsia" w:eastAsia="宋体" w:cs="宋体"/>
                <w:color w:val="000000"/>
                <w:sz w:val="24"/>
                <w:highlight w:val="none"/>
              </w:rPr>
            </w:r>
            <w:r/>
          </w:p>
        </w:tc>
      </w:tr>
      <w:tr>
        <w:trPr>
          <w:trHeight w:val="414"/>
        </w:trPr>
        <w:tc>
          <w:tcPr>
            <w:tcW w:w="854" w:type="dxa"/>
            <w:vAlign w:val="top"/>
            <w:textDirection w:val="lrTb"/>
            <w:noWrap w:val="false"/>
          </w:tcPr>
          <w:p>
            <w:pPr>
              <w:pStyle w:val="820"/>
              <w:jc w:val="center"/>
              <w:spacing w:line="360" w:lineRule="auto"/>
              <w:rPr>
                <w:rFonts w:hint="eastAsia" w:eastAsia="宋体" w:cs="宋体"/>
                <w:color w:val="000000"/>
                <w:sz w:val="24"/>
                <w:highlight w:val="none"/>
              </w:rPr>
            </w:pPr>
            <w:r>
              <w:rPr>
                <w:rFonts w:hint="eastAsia" w:eastAsia="宋体" w:cs="宋体"/>
                <w:color w:val="000000"/>
                <w:sz w:val="24"/>
                <w:highlight w:val="none"/>
              </w:rPr>
              <w:t xml:space="preserve">1</w:t>
            </w:r>
            <w:r>
              <w:rPr>
                <w:rFonts w:hint="eastAsia" w:eastAsia="宋体" w:cs="宋体"/>
                <w:color w:val="000000"/>
                <w:sz w:val="24"/>
                <w:highlight w:val="none"/>
              </w:rPr>
            </w:r>
            <w:r/>
          </w:p>
        </w:tc>
        <w:tc>
          <w:tcPr>
            <w:tcW w:w="2329" w:type="dxa"/>
            <w:vAlign w:val="center"/>
            <w:textDirection w:val="lrTb"/>
            <w:noWrap w:val="false"/>
          </w:tcPr>
          <w:p>
            <w:pPr>
              <w:pStyle w:val="820"/>
              <w:jc w:val="left"/>
              <w:spacing w:line="360" w:lineRule="auto"/>
              <w:rPr>
                <w:rFonts w:hint="eastAsia" w:eastAsia="宋体" w:cs="宋体"/>
                <w:color w:val="000000"/>
                <w:sz w:val="24"/>
                <w:highlight w:val="none"/>
              </w:rPr>
            </w:pPr>
            <w:r>
              <w:rPr>
                <w:rFonts w:hint="eastAsia" w:eastAsia="宋体" w:cs="宋体"/>
                <w:color w:val="000000"/>
                <w:sz w:val="24"/>
                <w:highlight w:val="none"/>
              </w:rPr>
            </w:r>
            <w:r/>
          </w:p>
        </w:tc>
        <w:tc>
          <w:tcPr>
            <w:tcW w:w="2034" w:type="dxa"/>
            <w:vAlign w:val="center"/>
            <w:textDirection w:val="lrTb"/>
            <w:noWrap w:val="false"/>
          </w:tcPr>
          <w:p>
            <w:pPr>
              <w:pStyle w:val="820"/>
              <w:jc w:val="left"/>
              <w:spacing w:line="360" w:lineRule="auto"/>
              <w:rPr>
                <w:rFonts w:hint="eastAsia" w:eastAsia="宋体" w:cs="宋体"/>
                <w:color w:val="000000"/>
                <w:sz w:val="24"/>
                <w:highlight w:val="none"/>
              </w:rPr>
            </w:pPr>
            <w:r>
              <w:rPr>
                <w:rFonts w:hint="eastAsia" w:eastAsia="宋体" w:cs="宋体"/>
                <w:color w:val="000000"/>
                <w:sz w:val="24"/>
                <w:highlight w:val="none"/>
              </w:rPr>
            </w:r>
            <w:r/>
          </w:p>
        </w:tc>
        <w:tc>
          <w:tcPr>
            <w:tcW w:w="2624" w:type="dxa"/>
            <w:vAlign w:val="center"/>
            <w:textDirection w:val="lrTb"/>
            <w:noWrap w:val="false"/>
          </w:tcPr>
          <w:p>
            <w:pPr>
              <w:pStyle w:val="820"/>
              <w:jc w:val="left"/>
              <w:spacing w:line="360" w:lineRule="auto"/>
              <w:rPr>
                <w:rFonts w:hint="eastAsia" w:eastAsia="宋体" w:cs="宋体"/>
                <w:color w:val="000000"/>
                <w:sz w:val="24"/>
                <w:highlight w:val="none"/>
              </w:rPr>
            </w:pPr>
            <w:r>
              <w:rPr>
                <w:rFonts w:hint="eastAsia" w:eastAsia="宋体" w:cs="宋体"/>
                <w:color w:val="000000"/>
                <w:sz w:val="24"/>
                <w:highlight w:val="none"/>
              </w:rPr>
            </w:r>
            <w:r/>
          </w:p>
        </w:tc>
        <w:tc>
          <w:tcPr>
            <w:tcW w:w="1445" w:type="dxa"/>
            <w:vAlign w:val="top"/>
            <w:textDirection w:val="lrTb"/>
            <w:noWrap w:val="false"/>
          </w:tcPr>
          <w:p>
            <w:pPr>
              <w:pStyle w:val="820"/>
              <w:jc w:val="left"/>
              <w:spacing w:line="360" w:lineRule="auto"/>
              <w:rPr>
                <w:rFonts w:hint="eastAsia" w:eastAsia="宋体" w:cs="宋体"/>
                <w:color w:val="000000"/>
                <w:sz w:val="24"/>
                <w:highlight w:val="none"/>
              </w:rPr>
            </w:pPr>
            <w:r>
              <w:rPr>
                <w:rFonts w:hint="eastAsia" w:eastAsia="宋体" w:cs="宋体"/>
                <w:color w:val="000000"/>
                <w:sz w:val="24"/>
                <w:highlight w:val="none"/>
              </w:rPr>
            </w:r>
            <w:r/>
          </w:p>
        </w:tc>
      </w:tr>
      <w:tr>
        <w:trPr>
          <w:trHeight w:val="548"/>
        </w:trPr>
        <w:tc>
          <w:tcPr>
            <w:tcW w:w="854" w:type="dxa"/>
            <w:vAlign w:val="top"/>
            <w:textDirection w:val="lrTb"/>
            <w:noWrap w:val="false"/>
          </w:tcPr>
          <w:p>
            <w:pPr>
              <w:pStyle w:val="820"/>
              <w:jc w:val="center"/>
              <w:spacing w:line="360" w:lineRule="auto"/>
              <w:rPr>
                <w:rFonts w:hint="eastAsia" w:eastAsia="宋体" w:cs="宋体"/>
                <w:color w:val="000000"/>
                <w:sz w:val="24"/>
                <w:highlight w:val="none"/>
              </w:rPr>
            </w:pPr>
            <w:r>
              <w:rPr>
                <w:rFonts w:hint="eastAsia" w:eastAsia="宋体" w:cs="宋体"/>
                <w:color w:val="000000"/>
                <w:sz w:val="24"/>
                <w:highlight w:val="none"/>
              </w:rPr>
              <w:t xml:space="preserve">2</w:t>
            </w:r>
            <w:r>
              <w:rPr>
                <w:rFonts w:hint="eastAsia" w:eastAsia="宋体" w:cs="宋体"/>
                <w:color w:val="000000"/>
                <w:sz w:val="24"/>
                <w:highlight w:val="none"/>
              </w:rPr>
            </w:r>
            <w:r/>
          </w:p>
        </w:tc>
        <w:tc>
          <w:tcPr>
            <w:tcW w:w="2329" w:type="dxa"/>
            <w:vAlign w:val="center"/>
            <w:textDirection w:val="lrTb"/>
            <w:noWrap w:val="false"/>
          </w:tcPr>
          <w:p>
            <w:pPr>
              <w:pStyle w:val="820"/>
              <w:jc w:val="left"/>
              <w:spacing w:line="360" w:lineRule="auto"/>
              <w:rPr>
                <w:rFonts w:hint="eastAsia" w:eastAsia="宋体" w:cs="宋体"/>
                <w:color w:val="000000"/>
                <w:sz w:val="24"/>
                <w:highlight w:val="none"/>
              </w:rPr>
            </w:pPr>
            <w:r>
              <w:rPr>
                <w:rFonts w:hint="eastAsia" w:eastAsia="宋体" w:cs="宋体"/>
                <w:color w:val="000000"/>
                <w:sz w:val="24"/>
                <w:highlight w:val="none"/>
              </w:rPr>
            </w:r>
            <w:r/>
          </w:p>
        </w:tc>
        <w:tc>
          <w:tcPr>
            <w:tcW w:w="2034" w:type="dxa"/>
            <w:vAlign w:val="center"/>
            <w:textDirection w:val="lrTb"/>
            <w:noWrap w:val="false"/>
          </w:tcPr>
          <w:p>
            <w:pPr>
              <w:pStyle w:val="820"/>
              <w:jc w:val="left"/>
              <w:spacing w:line="360" w:lineRule="auto"/>
              <w:rPr>
                <w:rFonts w:hint="eastAsia" w:eastAsia="宋体" w:cs="宋体"/>
                <w:color w:val="000000"/>
                <w:sz w:val="24"/>
                <w:highlight w:val="none"/>
              </w:rPr>
            </w:pPr>
            <w:r>
              <w:rPr>
                <w:rFonts w:hint="eastAsia" w:eastAsia="宋体" w:cs="宋体"/>
                <w:color w:val="000000"/>
                <w:sz w:val="24"/>
                <w:highlight w:val="none"/>
              </w:rPr>
            </w:r>
            <w:r/>
          </w:p>
        </w:tc>
        <w:tc>
          <w:tcPr>
            <w:tcW w:w="2624" w:type="dxa"/>
            <w:vAlign w:val="center"/>
            <w:textDirection w:val="lrTb"/>
            <w:noWrap w:val="false"/>
          </w:tcPr>
          <w:p>
            <w:pPr>
              <w:pStyle w:val="820"/>
              <w:jc w:val="left"/>
              <w:spacing w:line="360" w:lineRule="auto"/>
              <w:rPr>
                <w:rFonts w:hint="eastAsia" w:eastAsia="宋体" w:cs="宋体"/>
                <w:color w:val="000000"/>
                <w:sz w:val="24"/>
                <w:highlight w:val="none"/>
              </w:rPr>
            </w:pPr>
            <w:r>
              <w:rPr>
                <w:rFonts w:hint="eastAsia" w:eastAsia="宋体" w:cs="宋体"/>
                <w:color w:val="000000"/>
                <w:sz w:val="24"/>
                <w:highlight w:val="none"/>
              </w:rPr>
            </w:r>
            <w:r/>
          </w:p>
        </w:tc>
        <w:tc>
          <w:tcPr>
            <w:tcW w:w="1445" w:type="dxa"/>
            <w:vAlign w:val="top"/>
            <w:textDirection w:val="lrTb"/>
            <w:noWrap w:val="false"/>
          </w:tcPr>
          <w:p>
            <w:pPr>
              <w:pStyle w:val="820"/>
              <w:jc w:val="left"/>
              <w:spacing w:line="360" w:lineRule="auto"/>
              <w:rPr>
                <w:rFonts w:hint="eastAsia" w:eastAsia="宋体" w:cs="宋体"/>
                <w:color w:val="000000"/>
                <w:sz w:val="24"/>
                <w:highlight w:val="none"/>
              </w:rPr>
            </w:pPr>
            <w:r>
              <w:rPr>
                <w:rFonts w:hint="eastAsia" w:eastAsia="宋体" w:cs="宋体"/>
                <w:color w:val="000000"/>
                <w:sz w:val="24"/>
                <w:highlight w:val="none"/>
              </w:rPr>
            </w:r>
            <w:r/>
          </w:p>
        </w:tc>
      </w:tr>
      <w:tr>
        <w:trPr>
          <w:trHeight w:val="400"/>
        </w:trPr>
        <w:tc>
          <w:tcPr>
            <w:tcW w:w="854" w:type="dxa"/>
            <w:vAlign w:val="top"/>
            <w:textDirection w:val="lrTb"/>
            <w:noWrap w:val="false"/>
          </w:tcPr>
          <w:p>
            <w:pPr>
              <w:pStyle w:val="820"/>
              <w:jc w:val="center"/>
              <w:spacing w:line="360" w:lineRule="auto"/>
              <w:rPr>
                <w:rFonts w:hint="eastAsia" w:eastAsia="宋体" w:cs="宋体"/>
                <w:color w:val="000000"/>
                <w:sz w:val="24"/>
                <w:highlight w:val="none"/>
              </w:rPr>
            </w:pPr>
            <w:r>
              <w:rPr>
                <w:rFonts w:hint="eastAsia" w:eastAsia="宋体" w:cs="宋体"/>
                <w:color w:val="000000"/>
                <w:sz w:val="24"/>
                <w:highlight w:val="none"/>
              </w:rPr>
              <w:t xml:space="preserve">3</w:t>
            </w:r>
            <w:r>
              <w:rPr>
                <w:rFonts w:hint="eastAsia" w:eastAsia="宋体" w:cs="宋体"/>
                <w:color w:val="000000"/>
                <w:sz w:val="24"/>
                <w:highlight w:val="none"/>
              </w:rPr>
            </w:r>
            <w:r/>
          </w:p>
        </w:tc>
        <w:tc>
          <w:tcPr>
            <w:tcW w:w="2329" w:type="dxa"/>
            <w:vAlign w:val="center"/>
            <w:textDirection w:val="lrTb"/>
            <w:noWrap w:val="false"/>
          </w:tcPr>
          <w:p>
            <w:pPr>
              <w:pStyle w:val="820"/>
              <w:jc w:val="left"/>
              <w:spacing w:line="360" w:lineRule="auto"/>
              <w:rPr>
                <w:rFonts w:hint="eastAsia" w:eastAsia="宋体" w:cs="宋体"/>
                <w:color w:val="000000"/>
                <w:sz w:val="24"/>
                <w:highlight w:val="none"/>
              </w:rPr>
            </w:pPr>
            <w:r>
              <w:rPr>
                <w:rFonts w:hint="eastAsia" w:eastAsia="宋体" w:cs="宋体"/>
                <w:color w:val="000000"/>
                <w:sz w:val="24"/>
                <w:highlight w:val="none"/>
              </w:rPr>
            </w:r>
            <w:r/>
          </w:p>
        </w:tc>
        <w:tc>
          <w:tcPr>
            <w:tcW w:w="2034" w:type="dxa"/>
            <w:vAlign w:val="center"/>
            <w:textDirection w:val="lrTb"/>
            <w:noWrap w:val="false"/>
          </w:tcPr>
          <w:p>
            <w:pPr>
              <w:pStyle w:val="820"/>
              <w:jc w:val="left"/>
              <w:spacing w:line="360" w:lineRule="auto"/>
              <w:rPr>
                <w:rFonts w:hint="eastAsia" w:eastAsia="宋体" w:cs="宋体"/>
                <w:color w:val="000000"/>
                <w:sz w:val="24"/>
                <w:highlight w:val="none"/>
              </w:rPr>
            </w:pPr>
            <w:r>
              <w:rPr>
                <w:rFonts w:hint="eastAsia" w:eastAsia="宋体" w:cs="宋体"/>
                <w:color w:val="000000"/>
                <w:sz w:val="24"/>
                <w:highlight w:val="none"/>
              </w:rPr>
            </w:r>
            <w:r/>
          </w:p>
        </w:tc>
        <w:tc>
          <w:tcPr>
            <w:tcW w:w="2624" w:type="dxa"/>
            <w:vAlign w:val="center"/>
            <w:textDirection w:val="lrTb"/>
            <w:noWrap w:val="false"/>
          </w:tcPr>
          <w:p>
            <w:pPr>
              <w:pStyle w:val="820"/>
              <w:jc w:val="left"/>
              <w:spacing w:line="360" w:lineRule="auto"/>
              <w:rPr>
                <w:rFonts w:hint="eastAsia" w:eastAsia="宋体" w:cs="宋体"/>
                <w:color w:val="000000"/>
                <w:sz w:val="24"/>
                <w:highlight w:val="none"/>
              </w:rPr>
            </w:pPr>
            <w:r>
              <w:rPr>
                <w:rFonts w:hint="eastAsia" w:eastAsia="宋体" w:cs="宋体"/>
                <w:color w:val="000000"/>
                <w:sz w:val="24"/>
                <w:highlight w:val="none"/>
              </w:rPr>
            </w:r>
            <w:r/>
          </w:p>
        </w:tc>
        <w:tc>
          <w:tcPr>
            <w:tcW w:w="1445" w:type="dxa"/>
            <w:vAlign w:val="top"/>
            <w:textDirection w:val="lrTb"/>
            <w:noWrap w:val="false"/>
          </w:tcPr>
          <w:p>
            <w:pPr>
              <w:pStyle w:val="820"/>
              <w:jc w:val="left"/>
              <w:spacing w:line="360" w:lineRule="auto"/>
              <w:rPr>
                <w:rFonts w:hint="eastAsia" w:eastAsia="宋体" w:cs="宋体"/>
                <w:color w:val="000000"/>
                <w:sz w:val="24"/>
                <w:highlight w:val="none"/>
              </w:rPr>
            </w:pPr>
            <w:r>
              <w:rPr>
                <w:rFonts w:hint="eastAsia" w:eastAsia="宋体" w:cs="宋体"/>
                <w:color w:val="000000"/>
                <w:sz w:val="24"/>
                <w:highlight w:val="none"/>
              </w:rPr>
            </w:r>
            <w:r/>
          </w:p>
        </w:tc>
      </w:tr>
      <w:tr>
        <w:trPr>
          <w:trHeight w:val="419"/>
        </w:trPr>
        <w:tc>
          <w:tcPr>
            <w:tcW w:w="854" w:type="dxa"/>
            <w:vAlign w:val="top"/>
            <w:textDirection w:val="lrTb"/>
            <w:noWrap w:val="false"/>
          </w:tcPr>
          <w:p>
            <w:pPr>
              <w:pStyle w:val="820"/>
              <w:jc w:val="center"/>
              <w:spacing w:line="360" w:lineRule="auto"/>
              <w:rPr>
                <w:rFonts w:hint="eastAsia" w:eastAsia="宋体" w:cs="宋体"/>
                <w:color w:val="000000"/>
                <w:sz w:val="24"/>
                <w:highlight w:val="none"/>
              </w:rPr>
            </w:pPr>
            <w:r>
              <w:rPr>
                <w:rFonts w:hint="eastAsia" w:eastAsia="宋体" w:cs="宋体"/>
                <w:color w:val="000000"/>
                <w:sz w:val="24"/>
                <w:highlight w:val="none"/>
              </w:rPr>
              <w:t xml:space="preserve">4</w:t>
            </w:r>
            <w:r>
              <w:rPr>
                <w:rFonts w:hint="eastAsia" w:eastAsia="宋体" w:cs="宋体"/>
                <w:color w:val="000000"/>
                <w:sz w:val="24"/>
                <w:highlight w:val="none"/>
              </w:rPr>
            </w:r>
            <w:r/>
          </w:p>
        </w:tc>
        <w:tc>
          <w:tcPr>
            <w:tcW w:w="2329" w:type="dxa"/>
            <w:vAlign w:val="center"/>
            <w:textDirection w:val="lrTb"/>
            <w:noWrap w:val="false"/>
          </w:tcPr>
          <w:p>
            <w:pPr>
              <w:pStyle w:val="820"/>
              <w:jc w:val="left"/>
              <w:spacing w:line="360" w:lineRule="auto"/>
              <w:rPr>
                <w:rFonts w:hint="eastAsia" w:eastAsia="宋体" w:cs="宋体"/>
                <w:color w:val="000000"/>
                <w:sz w:val="24"/>
                <w:highlight w:val="none"/>
              </w:rPr>
            </w:pPr>
            <w:r>
              <w:rPr>
                <w:rFonts w:hint="eastAsia" w:eastAsia="宋体" w:cs="宋体"/>
                <w:color w:val="000000"/>
                <w:sz w:val="24"/>
                <w:highlight w:val="none"/>
              </w:rPr>
            </w:r>
            <w:r/>
          </w:p>
        </w:tc>
        <w:tc>
          <w:tcPr>
            <w:tcW w:w="2034" w:type="dxa"/>
            <w:vAlign w:val="center"/>
            <w:textDirection w:val="lrTb"/>
            <w:noWrap w:val="false"/>
          </w:tcPr>
          <w:p>
            <w:pPr>
              <w:pStyle w:val="820"/>
              <w:jc w:val="left"/>
              <w:spacing w:line="360" w:lineRule="auto"/>
              <w:rPr>
                <w:rFonts w:hint="eastAsia" w:eastAsia="宋体" w:cs="宋体"/>
                <w:color w:val="000000"/>
                <w:sz w:val="24"/>
                <w:highlight w:val="none"/>
              </w:rPr>
            </w:pPr>
            <w:r>
              <w:rPr>
                <w:rFonts w:hint="eastAsia" w:eastAsia="宋体" w:cs="宋体"/>
                <w:color w:val="000000"/>
                <w:sz w:val="24"/>
                <w:highlight w:val="none"/>
              </w:rPr>
            </w:r>
            <w:r/>
          </w:p>
        </w:tc>
        <w:tc>
          <w:tcPr>
            <w:tcW w:w="2624" w:type="dxa"/>
            <w:vAlign w:val="center"/>
            <w:textDirection w:val="lrTb"/>
            <w:noWrap w:val="false"/>
          </w:tcPr>
          <w:p>
            <w:pPr>
              <w:pStyle w:val="820"/>
              <w:jc w:val="left"/>
              <w:spacing w:line="360" w:lineRule="auto"/>
              <w:rPr>
                <w:rFonts w:hint="eastAsia" w:eastAsia="宋体" w:cs="宋体"/>
                <w:color w:val="000000"/>
                <w:sz w:val="24"/>
                <w:highlight w:val="none"/>
              </w:rPr>
            </w:pPr>
            <w:r>
              <w:rPr>
                <w:rFonts w:hint="eastAsia" w:eastAsia="宋体" w:cs="宋体"/>
                <w:color w:val="000000"/>
                <w:sz w:val="24"/>
                <w:highlight w:val="none"/>
              </w:rPr>
            </w:r>
            <w:r/>
          </w:p>
        </w:tc>
        <w:tc>
          <w:tcPr>
            <w:tcW w:w="1445" w:type="dxa"/>
            <w:vAlign w:val="top"/>
            <w:textDirection w:val="lrTb"/>
            <w:noWrap w:val="false"/>
          </w:tcPr>
          <w:p>
            <w:pPr>
              <w:pStyle w:val="820"/>
              <w:jc w:val="left"/>
              <w:spacing w:line="360" w:lineRule="auto"/>
              <w:rPr>
                <w:rFonts w:hint="eastAsia" w:eastAsia="宋体" w:cs="宋体"/>
                <w:color w:val="000000"/>
                <w:sz w:val="24"/>
                <w:highlight w:val="none"/>
              </w:rPr>
            </w:pPr>
            <w:r>
              <w:rPr>
                <w:rFonts w:hint="eastAsia" w:eastAsia="宋体" w:cs="宋体"/>
                <w:color w:val="000000"/>
                <w:sz w:val="24"/>
                <w:highlight w:val="none"/>
              </w:rPr>
            </w:r>
            <w:r/>
          </w:p>
        </w:tc>
      </w:tr>
    </w:tbl>
    <w:p>
      <w:pPr>
        <w:pStyle w:val="820"/>
        <w:contextualSpacing/>
        <w:spacing w:line="360" w:lineRule="auto"/>
        <w:rPr>
          <w:rFonts w:hint="eastAsia" w:eastAsia="宋体" w:cs="宋体"/>
          <w:color w:val="000000"/>
          <w:sz w:val="24"/>
          <w:highlight w:val="none"/>
        </w:rPr>
      </w:pPr>
      <w:r>
        <w:rPr>
          <w:rFonts w:hint="eastAsia" w:eastAsia="宋体" w:cs="宋体"/>
          <w:color w:val="000000"/>
          <w:sz w:val="24"/>
          <w:highlight w:val="none"/>
        </w:rPr>
        <w:t xml:space="preserve">注：</w:t>
      </w:r>
      <w:r>
        <w:rPr>
          <w:rFonts w:hint="eastAsia" w:eastAsia="宋体" w:cs="宋体"/>
          <w:color w:val="000000"/>
          <w:sz w:val="24"/>
          <w:highlight w:val="none"/>
        </w:rPr>
      </w:r>
      <w:r/>
    </w:p>
    <w:p>
      <w:pPr>
        <w:pStyle w:val="820"/>
        <w:contextualSpacing/>
        <w:ind w:firstLine="480"/>
        <w:spacing w:line="360" w:lineRule="auto"/>
        <w:rPr>
          <w:rFonts w:hint="eastAsia" w:eastAsia="宋体" w:cs="宋体"/>
          <w:color w:val="000000"/>
          <w:sz w:val="24"/>
          <w:highlight w:val="none"/>
        </w:rPr>
      </w:pPr>
      <w:r>
        <w:rPr>
          <w:rFonts w:hint="eastAsia" w:eastAsia="宋体" w:cs="宋体"/>
          <w:color w:val="000000"/>
          <w:sz w:val="24"/>
          <w:highlight w:val="none"/>
        </w:rPr>
        <w:t xml:space="preserve">1.供应商提交的投标文件中与招标文件第三章“项目需求”中的“</w:t>
      </w:r>
      <w:r>
        <w:rPr>
          <w:rFonts w:hint="eastAsia" w:eastAsia="宋体" w:cs="宋体"/>
          <w:bCs/>
          <w:color w:val="000000"/>
          <w:sz w:val="24"/>
          <w:szCs w:val="24"/>
          <w:highlight w:val="none"/>
        </w:rPr>
        <w:t xml:space="preserve">五、商务条款</w:t>
      </w:r>
      <w:r>
        <w:rPr>
          <w:rFonts w:hint="eastAsia" w:eastAsia="宋体" w:cs="宋体"/>
          <w:color w:val="000000"/>
          <w:sz w:val="24"/>
          <w:highlight w:val="none"/>
        </w:rPr>
        <w:t xml:space="preserve">”的要求，应逐条填列在偏离表中。</w:t>
      </w:r>
      <w:r>
        <w:rPr>
          <w:rFonts w:hint="eastAsia" w:eastAsia="宋体" w:cs="宋体"/>
          <w:color w:val="000000"/>
          <w:sz w:val="24"/>
          <w:highlight w:val="none"/>
        </w:rPr>
      </w:r>
      <w:r/>
    </w:p>
    <w:p>
      <w:pPr>
        <w:pStyle w:val="820"/>
        <w:contextualSpacing/>
        <w:ind w:firstLine="480"/>
        <w:spacing w:line="360" w:lineRule="auto"/>
        <w:rPr>
          <w:rFonts w:hint="eastAsia" w:eastAsia="宋体" w:cs="宋体"/>
          <w:color w:val="000000"/>
          <w:sz w:val="24"/>
          <w:highlight w:val="none"/>
        </w:rPr>
      </w:pPr>
      <w:r>
        <w:rPr>
          <w:rFonts w:hint="eastAsia" w:eastAsia="宋体" w:cs="宋体"/>
          <w:color w:val="000000"/>
          <w:sz w:val="24"/>
          <w:highlight w:val="none"/>
        </w:rPr>
        <w:t xml:space="preserve">2.“偏离说明”一栏选择“正偏离”、“负偏离”、“无偏离”进行填写。正偏离、负偏离、无偏离的确认，由评审小组认定。</w:t>
      </w:r>
      <w:r>
        <w:rPr>
          <w:rFonts w:hint="eastAsia" w:eastAsia="宋体" w:cs="宋体"/>
          <w:color w:val="000000"/>
          <w:sz w:val="24"/>
          <w:highlight w:val="none"/>
        </w:rPr>
      </w:r>
      <w:r/>
    </w:p>
    <w:p>
      <w:pPr>
        <w:pStyle w:val="820"/>
        <w:contextualSpacing/>
        <w:ind w:firstLine="480"/>
        <w:spacing w:line="360" w:lineRule="auto"/>
        <w:rPr>
          <w:rFonts w:hint="eastAsia" w:eastAsia="宋体" w:cs="宋体"/>
          <w:color w:val="000000"/>
          <w:sz w:val="24"/>
          <w:highlight w:val="none"/>
        </w:rPr>
      </w:pPr>
      <w:r>
        <w:rPr>
          <w:rFonts w:hint="eastAsia" w:eastAsia="宋体" w:cs="宋体"/>
          <w:color w:val="000000"/>
          <w:sz w:val="24"/>
          <w:highlight w:val="none"/>
        </w:rPr>
        <w:t xml:space="preserve">3.本项目商务条款不接受负偏离，有负偏离的按无效标处理。供应商若提供其他增值服务，可以在表中自行据实填写。</w:t>
      </w:r>
      <w:r>
        <w:rPr>
          <w:rFonts w:hint="eastAsia" w:eastAsia="宋体" w:cs="宋体"/>
          <w:color w:val="000000"/>
          <w:sz w:val="24"/>
          <w:highlight w:val="none"/>
        </w:rPr>
      </w:r>
      <w:r/>
    </w:p>
    <w:p>
      <w:pPr>
        <w:pStyle w:val="820"/>
        <w:ind w:firstLine="480"/>
        <w:jc w:val="righ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pStyle w:val="820"/>
        <w:ind w:firstLine="480"/>
        <w:jc w:val="righ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hint="eastAsia" w:eastAsia="宋体" w:cs="宋体"/>
          <w:color w:val="000000"/>
          <w:sz w:val="24"/>
          <w:szCs w:val="24"/>
          <w:highlight w:val="none"/>
        </w:rPr>
      </w:r>
      <w:r/>
    </w:p>
    <w:p>
      <w:pPr>
        <w:pStyle w:val="820"/>
        <w:ind w:firstLine="480"/>
        <w:jc w:val="right"/>
        <w:spacing w:line="360" w:lineRule="auto"/>
        <w:rPr>
          <w:rFonts w:hint="eastAsia" w:eastAsia="宋体" w:cs="宋体"/>
          <w:color w:val="000000"/>
          <w:sz w:val="24"/>
          <w:szCs w:val="24"/>
          <w:highlight w:val="none"/>
        </w:rPr>
      </w:pPr>
      <w:r>
        <w:rPr>
          <w:rFonts w:eastAsia="宋体"/>
          <w:color w:val="000000"/>
          <w:sz w:val="24"/>
          <w:szCs w:val="21"/>
          <w:highlight w:val="none"/>
        </w:rPr>
        <w:t xml:space="preserve">法定代表人</w:t>
      </w:r>
      <w:r>
        <w:rPr>
          <w:rFonts w:hint="eastAsia" w:eastAsia="宋体" w:cs="宋体"/>
          <w:color w:val="000000"/>
          <w:sz w:val="24"/>
          <w:szCs w:val="24"/>
          <w:highlight w:val="none"/>
        </w:rPr>
        <w:t xml:space="preserve">或单位组织负责人或被授权人：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hint="eastAsia" w:eastAsia="宋体" w:cs="宋体"/>
          <w:color w:val="000000"/>
          <w:sz w:val="24"/>
          <w:szCs w:val="24"/>
          <w:highlight w:val="none"/>
        </w:rPr>
      </w:r>
      <w:r/>
    </w:p>
    <w:p>
      <w:pPr>
        <w:pStyle w:val="820"/>
        <w:ind w:firstLine="1320"/>
        <w:jc w:val="righ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年      月     日</w:t>
      </w:r>
      <w:r>
        <w:rPr>
          <w:rFonts w:hint="eastAsia" w:eastAsia="宋体" w:cs="宋体"/>
          <w:color w:val="000000"/>
          <w:sz w:val="24"/>
          <w:szCs w:val="24"/>
          <w:highlight w:val="none"/>
        </w:rPr>
      </w:r>
      <w:r/>
    </w:p>
    <w:p>
      <w:pPr>
        <w:pStyle w:val="820"/>
        <w:ind w:firstLine="482"/>
        <w:jc w:val="center"/>
        <w:spacing w:line="360" w:lineRule="auto"/>
        <w:tabs>
          <w:tab w:val="left" w:pos="2385" w:leader="none"/>
          <w:tab w:val="center" w:pos="4212" w:leader="none"/>
        </w:tabs>
        <w:rPr>
          <w:rFonts w:eastAsia="宋体" w:cs="宋体"/>
          <w:b/>
          <w:bCs/>
          <w:color w:val="000000"/>
          <w:sz w:val="28"/>
          <w:szCs w:val="28"/>
          <w:highlight w:val="none"/>
        </w:rPr>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t xml:space="preserve">10、</w:t>
      </w:r>
      <w:r>
        <w:rPr>
          <w:rFonts w:hint="eastAsia" w:eastAsia="宋体" w:cs="宋体"/>
          <w:b/>
          <w:bCs/>
          <w:color w:val="000000"/>
          <w:sz w:val="28"/>
          <w:szCs w:val="28"/>
          <w:highlight w:val="none"/>
        </w:rPr>
        <w:t xml:space="preserve">《技术条款响应正负偏离表》</w:t>
      </w:r>
      <w:r>
        <w:rPr>
          <w:rFonts w:eastAsia="宋体" w:cs="宋体"/>
          <w:b/>
          <w:bCs/>
          <w:color w:val="000000"/>
          <w:sz w:val="28"/>
          <w:szCs w:val="28"/>
          <w:highlight w:val="none"/>
        </w:rPr>
      </w:r>
      <w:r/>
    </w:p>
    <w:p>
      <w:pPr>
        <w:pStyle w:val="820"/>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1、供应商必须满足响应文件中针对产品设备提出的全部技术规格与要求，逐一逐条响应填写《技术条款响应正负偏离表》；</w:t>
      </w:r>
      <w:r>
        <w:rPr>
          <w:rFonts w:eastAsia="宋体" w:cs="宋体"/>
          <w:color w:val="000000"/>
          <w:sz w:val="24"/>
          <w:szCs w:val="24"/>
          <w:highlight w:val="none"/>
        </w:rPr>
      </w:r>
      <w:r/>
    </w:p>
    <w:p>
      <w:pPr>
        <w:pStyle w:val="820"/>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2、供应商提供的货物和服务与采购人提出的项目需求说明中的技术要求不同，必须在逐一逐条填写响应的《技术条款响应正负偏离表》上明示偏离的部分。</w:t>
      </w:r>
      <w:r>
        <w:rPr>
          <w:rFonts w:eastAsia="宋体" w:cs="宋体"/>
          <w:color w:val="000000"/>
          <w:sz w:val="24"/>
          <w:szCs w:val="24"/>
          <w:highlight w:val="none"/>
        </w:rPr>
      </w:r>
      <w:r/>
    </w:p>
    <w:p>
      <w:pPr>
        <w:pStyle w:val="820"/>
        <w:ind w:firstLine="485"/>
        <w:jc w:val="center"/>
        <w:spacing w:line="360" w:lineRule="auto"/>
        <w:tabs>
          <w:tab w:val="left" w:pos="720" w:leader="none"/>
        </w:tabs>
        <w:rPr>
          <w:rFonts w:eastAsia="宋体" w:cs="宋体"/>
          <w:color w:val="000000"/>
          <w:sz w:val="24"/>
          <w:szCs w:val="24"/>
          <w:highlight w:val="none"/>
        </w:rPr>
      </w:pPr>
      <w:r>
        <w:rPr>
          <w:rFonts w:hint="eastAsia" w:eastAsia="宋体" w:cs="宋体"/>
          <w:color w:val="000000"/>
          <w:sz w:val="24"/>
          <w:szCs w:val="24"/>
          <w:highlight w:val="none"/>
        </w:rPr>
        <w:t xml:space="preserve">《技术条款响应正负偏离表》</w:t>
      </w:r>
      <w:r>
        <w:rPr>
          <w:rFonts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767"/>
        <w:gridCol w:w="2019"/>
        <w:gridCol w:w="1363"/>
        <w:gridCol w:w="809"/>
      </w:tblGrid>
      <w:tr>
        <w:trPr>
          <w:trHeight w:val="446"/>
        </w:trPr>
        <w:tc>
          <w:tcPr>
            <w:tcW w:w="743" w:type="dxa"/>
            <w:vAlign w:val="center"/>
            <w:textDirection w:val="lrTb"/>
            <w:noWrap w:val="false"/>
          </w:tcPr>
          <w:p>
            <w:pPr>
              <w:pStyle w:val="820"/>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序号</w:t>
            </w:r>
            <w:r>
              <w:rPr>
                <w:rFonts w:eastAsia="宋体" w:cs="宋体"/>
                <w:color w:val="000000"/>
                <w:sz w:val="24"/>
                <w:szCs w:val="24"/>
                <w:highlight w:val="none"/>
              </w:rPr>
            </w:r>
            <w:r/>
          </w:p>
        </w:tc>
        <w:tc>
          <w:tcPr>
            <w:tcW w:w="1243" w:type="dxa"/>
            <w:vAlign w:val="center"/>
            <w:textDirection w:val="lrTb"/>
            <w:noWrap w:val="false"/>
          </w:tcPr>
          <w:p>
            <w:pPr>
              <w:pStyle w:val="820"/>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项目名称</w:t>
            </w:r>
            <w:r>
              <w:rPr>
                <w:rFonts w:eastAsia="宋体" w:cs="宋体"/>
                <w:color w:val="000000"/>
                <w:sz w:val="24"/>
                <w:szCs w:val="24"/>
                <w:highlight w:val="none"/>
              </w:rPr>
            </w:r>
            <w:r/>
          </w:p>
        </w:tc>
        <w:tc>
          <w:tcPr>
            <w:tcW w:w="1767" w:type="dxa"/>
            <w:vAlign w:val="center"/>
            <w:textDirection w:val="lrTb"/>
            <w:noWrap w:val="false"/>
          </w:tcPr>
          <w:p>
            <w:pPr>
              <w:pStyle w:val="820"/>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公开招标文件参数要求</w:t>
            </w:r>
            <w:r>
              <w:rPr>
                <w:rFonts w:eastAsia="宋体" w:cs="宋体"/>
                <w:color w:val="000000"/>
                <w:sz w:val="24"/>
                <w:szCs w:val="24"/>
                <w:highlight w:val="none"/>
              </w:rPr>
            </w:r>
            <w:r/>
          </w:p>
        </w:tc>
        <w:tc>
          <w:tcPr>
            <w:tcW w:w="2019" w:type="dxa"/>
            <w:vAlign w:val="center"/>
            <w:textDirection w:val="lrTb"/>
            <w:noWrap w:val="false"/>
          </w:tcPr>
          <w:p>
            <w:pPr>
              <w:pStyle w:val="820"/>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投标文件技术响应参数</w:t>
            </w:r>
            <w:r>
              <w:rPr>
                <w:rFonts w:eastAsia="宋体" w:cs="宋体"/>
                <w:color w:val="000000"/>
                <w:sz w:val="24"/>
                <w:szCs w:val="24"/>
                <w:highlight w:val="none"/>
              </w:rPr>
            </w:r>
            <w:r/>
          </w:p>
        </w:tc>
        <w:tc>
          <w:tcPr>
            <w:tcW w:w="1363" w:type="dxa"/>
            <w:vAlign w:val="center"/>
            <w:textDirection w:val="lrTb"/>
            <w:noWrap w:val="false"/>
          </w:tcPr>
          <w:p>
            <w:pPr>
              <w:pStyle w:val="820"/>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偏离/响应</w:t>
            </w:r>
            <w:r>
              <w:rPr>
                <w:rFonts w:eastAsia="宋体" w:cs="宋体"/>
                <w:color w:val="000000"/>
                <w:sz w:val="24"/>
                <w:szCs w:val="24"/>
                <w:highlight w:val="none"/>
              </w:rPr>
            </w:r>
            <w:r/>
          </w:p>
        </w:tc>
        <w:tc>
          <w:tcPr>
            <w:tcW w:w="809" w:type="dxa"/>
            <w:vAlign w:val="center"/>
            <w:textDirection w:val="lrTb"/>
            <w:noWrap w:val="false"/>
          </w:tcPr>
          <w:p>
            <w:pPr>
              <w:pStyle w:val="820"/>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说明</w:t>
            </w:r>
            <w:r>
              <w:rPr>
                <w:rFonts w:eastAsia="宋体" w:cs="宋体"/>
                <w:color w:val="000000"/>
                <w:sz w:val="24"/>
                <w:szCs w:val="24"/>
                <w:highlight w:val="none"/>
              </w:rPr>
            </w:r>
            <w:r/>
          </w:p>
        </w:tc>
      </w:tr>
      <w:tr>
        <w:trPr>
          <w:trHeight w:val="416"/>
        </w:trPr>
        <w:tc>
          <w:tcPr>
            <w:tcW w:w="743" w:type="dxa"/>
            <w:vAlign w:val="center"/>
            <w:textDirection w:val="lrTb"/>
            <w:noWrap w:val="false"/>
          </w:tcPr>
          <w:p>
            <w:pPr>
              <w:pStyle w:val="820"/>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eastAsia="宋体" w:cs="宋体"/>
                <w:color w:val="000000"/>
                <w:sz w:val="24"/>
                <w:szCs w:val="24"/>
                <w:highlight w:val="none"/>
              </w:rPr>
            </w:r>
            <w:r/>
          </w:p>
        </w:tc>
        <w:tc>
          <w:tcPr>
            <w:tcW w:w="1243" w:type="dxa"/>
            <w:vAlign w:val="center"/>
            <w:textDirection w:val="lrTb"/>
            <w:noWrap w:val="false"/>
          </w:tcPr>
          <w:p>
            <w:pPr>
              <w:pStyle w:val="820"/>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767" w:type="dxa"/>
            <w:vAlign w:val="center"/>
            <w:textDirection w:val="lrTb"/>
            <w:noWrap w:val="false"/>
          </w:tcPr>
          <w:p>
            <w:pPr>
              <w:pStyle w:val="820"/>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019" w:type="dxa"/>
            <w:vAlign w:val="center"/>
            <w:textDirection w:val="lrTb"/>
            <w:noWrap w:val="false"/>
          </w:tcPr>
          <w:p>
            <w:pPr>
              <w:pStyle w:val="820"/>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363" w:type="dxa"/>
            <w:vAlign w:val="center"/>
            <w:textDirection w:val="lrTb"/>
            <w:noWrap w:val="false"/>
          </w:tcPr>
          <w:p>
            <w:pPr>
              <w:pStyle w:val="820"/>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809" w:type="dxa"/>
            <w:vAlign w:val="center"/>
            <w:textDirection w:val="lrTb"/>
            <w:noWrap w:val="false"/>
          </w:tcPr>
          <w:p>
            <w:pPr>
              <w:pStyle w:val="820"/>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r>
      <w:tr>
        <w:trPr>
          <w:trHeight w:val="416"/>
        </w:trPr>
        <w:tc>
          <w:tcPr>
            <w:tcW w:w="743" w:type="dxa"/>
            <w:vAlign w:val="center"/>
            <w:textDirection w:val="lrTb"/>
            <w:noWrap w:val="false"/>
          </w:tcPr>
          <w:p>
            <w:pPr>
              <w:pStyle w:val="820"/>
              <w:jc w:val="center"/>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w:t>
            </w:r>
            <w:r>
              <w:rPr>
                <w:rFonts w:eastAsia="宋体" w:cs="宋体"/>
                <w:color w:val="000000"/>
                <w:sz w:val="24"/>
                <w:szCs w:val="24"/>
                <w:highlight w:val="none"/>
              </w:rPr>
            </w:r>
            <w:r/>
          </w:p>
        </w:tc>
        <w:tc>
          <w:tcPr>
            <w:tcW w:w="1243" w:type="dxa"/>
            <w:vAlign w:val="center"/>
            <w:textDirection w:val="lrTb"/>
            <w:noWrap w:val="false"/>
          </w:tcPr>
          <w:p>
            <w:pPr>
              <w:pStyle w:val="820"/>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767" w:type="dxa"/>
            <w:vAlign w:val="center"/>
            <w:textDirection w:val="lrTb"/>
            <w:noWrap w:val="false"/>
          </w:tcPr>
          <w:p>
            <w:pPr>
              <w:pStyle w:val="820"/>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2019" w:type="dxa"/>
            <w:vAlign w:val="center"/>
            <w:textDirection w:val="lrTb"/>
            <w:noWrap w:val="false"/>
          </w:tcPr>
          <w:p>
            <w:pPr>
              <w:pStyle w:val="820"/>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1363" w:type="dxa"/>
            <w:vAlign w:val="center"/>
            <w:textDirection w:val="lrTb"/>
            <w:noWrap w:val="false"/>
          </w:tcPr>
          <w:p>
            <w:pPr>
              <w:pStyle w:val="820"/>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c>
          <w:tcPr>
            <w:tcW w:w="809" w:type="dxa"/>
            <w:vAlign w:val="center"/>
            <w:textDirection w:val="lrTb"/>
            <w:noWrap w:val="false"/>
          </w:tcPr>
          <w:p>
            <w:pPr>
              <w:pStyle w:val="820"/>
              <w:jc w:val="center"/>
              <w:spacing w:line="360" w:lineRule="auto"/>
              <w:rPr>
                <w:rFonts w:eastAsia="宋体" w:cs="宋体"/>
                <w:color w:val="000000"/>
                <w:sz w:val="24"/>
                <w:szCs w:val="24"/>
                <w:highlight w:val="none"/>
              </w:rPr>
            </w:pPr>
            <w:r>
              <w:rPr>
                <w:rFonts w:eastAsia="宋体" w:cs="宋体"/>
                <w:color w:val="000000"/>
                <w:sz w:val="24"/>
                <w:szCs w:val="24"/>
                <w:highlight w:val="none"/>
              </w:rPr>
            </w:r>
            <w:r/>
          </w:p>
        </w:tc>
      </w:tr>
    </w:tbl>
    <w:p>
      <w:pPr>
        <w:pStyle w:val="820"/>
        <w:contextualSpacing/>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pStyle w:val="820"/>
        <w:contextualSpacing/>
        <w:ind w:firstLine="480"/>
        <w:spacing w:line="360" w:lineRule="auto"/>
        <w:rPr>
          <w:rFonts w:hint="eastAsia" w:eastAsia="宋体" w:cs="宋体"/>
          <w:color w:val="000000"/>
          <w:sz w:val="24"/>
          <w:highlight w:val="none"/>
        </w:rPr>
      </w:pPr>
      <w:r>
        <w:rPr>
          <w:rFonts w:hint="eastAsia" w:eastAsia="宋体" w:cs="宋体"/>
          <w:color w:val="000000"/>
          <w:sz w:val="24"/>
          <w:szCs w:val="24"/>
          <w:highlight w:val="none"/>
        </w:rPr>
        <w:t xml:space="preserve">注：①公开招标响应供应商应对照公开</w:t>
      </w:r>
      <w:r>
        <w:rPr>
          <w:rFonts w:hint="eastAsia" w:eastAsia="宋体" w:cs="宋体"/>
          <w:color w:val="000000"/>
          <w:sz w:val="24"/>
          <w:szCs w:val="24"/>
          <w:highlight w:val="none"/>
        </w:rPr>
        <w:t xml:space="preserve">招标文件第三章项目需求内的要求，逐一填写。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③该表不作为公开招标响应供应商对项目需求产品技术要求等的详细描述和说明的替代。④公开招标响应供应商如果虚假响应，将承担一切可能的风险。</w:t>
      </w:r>
      <w:r>
        <w:rPr>
          <w:rFonts w:hint="eastAsia" w:eastAsia="宋体" w:cs="宋体"/>
          <w:color w:val="000000"/>
          <w:sz w:val="24"/>
          <w:highlight w:val="none"/>
        </w:rPr>
        <w:t xml:space="preserve">。</w:t>
      </w:r>
      <w:r>
        <w:rPr>
          <w:rFonts w:hint="eastAsia" w:eastAsia="宋体" w:cs="宋体"/>
          <w:color w:val="000000"/>
          <w:sz w:val="24"/>
          <w:highlight w:val="none"/>
        </w:rPr>
      </w:r>
      <w:r/>
    </w:p>
    <w:p>
      <w:pPr>
        <w:pStyle w:val="820"/>
        <w:spacing w:line="360" w:lineRule="auto"/>
        <w:rPr>
          <w:rFonts w:hint="eastAsia" w:eastAsia="宋体" w:cs="宋体"/>
          <w:b/>
          <w:bCs/>
          <w:color w:val="000000"/>
          <w:sz w:val="24"/>
          <w:szCs w:val="21"/>
          <w:highlight w:val="none"/>
        </w:rPr>
      </w:pPr>
      <w:r>
        <w:rPr>
          <w:rFonts w:hint="eastAsia" w:eastAsia="宋体" w:cs="宋体"/>
          <w:b/>
          <w:bCs/>
          <w:color w:val="000000"/>
          <w:sz w:val="24"/>
          <w:szCs w:val="21"/>
          <w:highlight w:val="none"/>
        </w:rPr>
      </w:r>
      <w:r/>
    </w:p>
    <w:p>
      <w:pPr>
        <w:pStyle w:val="820"/>
        <w:ind w:firstLine="480"/>
        <w:jc w:val="righ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hint="eastAsia" w:eastAsia="宋体" w:cs="宋体"/>
          <w:color w:val="000000"/>
          <w:sz w:val="24"/>
          <w:szCs w:val="24"/>
          <w:highlight w:val="none"/>
        </w:rPr>
      </w:r>
      <w:r/>
    </w:p>
    <w:p>
      <w:pPr>
        <w:pStyle w:val="820"/>
        <w:ind w:firstLine="480"/>
        <w:jc w:val="right"/>
        <w:spacing w:line="360" w:lineRule="auto"/>
        <w:rPr>
          <w:rFonts w:hint="eastAsia" w:eastAsia="宋体" w:cs="宋体"/>
          <w:color w:val="000000"/>
          <w:sz w:val="24"/>
          <w:szCs w:val="24"/>
          <w:highlight w:val="none"/>
        </w:rPr>
      </w:pPr>
      <w:r>
        <w:rPr>
          <w:rFonts w:eastAsia="宋体"/>
          <w:color w:val="000000"/>
          <w:sz w:val="24"/>
          <w:szCs w:val="21"/>
          <w:highlight w:val="none"/>
        </w:rPr>
        <w:t xml:space="preserve">法定代表人</w:t>
      </w:r>
      <w:r>
        <w:rPr>
          <w:rFonts w:hint="eastAsia" w:eastAsia="宋体" w:cs="宋体"/>
          <w:color w:val="000000"/>
          <w:sz w:val="24"/>
          <w:szCs w:val="24"/>
          <w:highlight w:val="none"/>
        </w:rPr>
        <w:t xml:space="preserve">或单位组织负责人或被授权人：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hint="eastAsia" w:eastAsia="宋体" w:cs="宋体"/>
          <w:color w:val="000000"/>
          <w:sz w:val="24"/>
          <w:szCs w:val="24"/>
          <w:highlight w:val="none"/>
        </w:rPr>
      </w:r>
      <w:r/>
    </w:p>
    <w:p>
      <w:pPr>
        <w:pStyle w:val="820"/>
        <w:ind w:firstLine="1320"/>
        <w:jc w:val="righ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年      月     日</w:t>
      </w:r>
      <w:r>
        <w:rPr>
          <w:rFonts w:hint="eastAsia" w:eastAsia="宋体" w:cs="宋体"/>
          <w:color w:val="000000"/>
          <w:sz w:val="24"/>
          <w:szCs w:val="24"/>
          <w:highlight w:val="none"/>
        </w:rPr>
      </w:r>
      <w:r/>
    </w:p>
    <w:p>
      <w:pPr>
        <w:pStyle w:val="820"/>
        <w:jc w:val="center"/>
        <w:spacing w:line="360" w:lineRule="auto"/>
        <w:rPr>
          <w:rFonts w:hint="eastAsia" w:eastAsia="宋体" w:cs="宋体"/>
          <w:b/>
          <w:bCs/>
          <w:color w:val="000000"/>
          <w:sz w:val="24"/>
          <w:szCs w:val="21"/>
          <w:highlight w:val="none"/>
        </w:rPr>
        <w:outlineLvl w:val="2"/>
      </w:pPr>
      <w:r>
        <w:rPr>
          <w:rFonts w:hint="eastAsia" w:eastAsia="宋体" w:cs="宋体"/>
          <w:b/>
          <w:bCs/>
          <w:color w:val="000000"/>
          <w:sz w:val="24"/>
          <w:szCs w:val="21"/>
          <w:highlight w:val="none"/>
        </w:rPr>
        <w:br w:type="page" w:clear="all"/>
      </w:r>
      <w:r>
        <w:rPr>
          <w:rFonts w:hint="eastAsia" w:eastAsia="宋体" w:cs="宋体"/>
          <w:b/>
          <w:bCs/>
          <w:color w:val="000000"/>
          <w:sz w:val="24"/>
          <w:szCs w:val="21"/>
          <w:highlight w:val="none"/>
        </w:rPr>
        <w:t xml:space="preserve">11、投标报价表</w:t>
      </w:r>
      <w:r>
        <w:rPr>
          <w:rFonts w:hint="eastAsia" w:eastAsia="宋体" w:cs="宋体"/>
          <w:b/>
          <w:bCs/>
          <w:color w:val="000000"/>
          <w:sz w:val="24"/>
          <w:szCs w:val="21"/>
          <w:highlight w:val="none"/>
        </w:rPr>
      </w:r>
      <w:r/>
    </w:p>
    <w:tbl>
      <w:tblPr>
        <w:tblW w:w="5096"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1"/>
        <w:gridCol w:w="6375"/>
      </w:tblGrid>
      <w:tr>
        <w:trPr>
          <w:trHeight w:val="684"/>
        </w:trPr>
        <w:tc>
          <w:tcPr>
            <w:tcW w:w="2665" w:type="dxa"/>
            <w:vAlign w:val="center"/>
            <w:textDirection w:val="lrTb"/>
            <w:noWrap w:val="false"/>
          </w:tcPr>
          <w:p>
            <w:pPr>
              <w:pStyle w:val="820"/>
              <w:jc w:val="center"/>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项目名称</w:t>
            </w:r>
            <w:r>
              <w:rPr>
                <w:rFonts w:hint="eastAsia" w:eastAsia="宋体" w:cs="宋体"/>
                <w:color w:val="000000"/>
                <w:sz w:val="24"/>
                <w:szCs w:val="21"/>
                <w:highlight w:val="none"/>
              </w:rPr>
            </w:r>
            <w:r/>
          </w:p>
        </w:tc>
        <w:tc>
          <w:tcPr>
            <w:tcW w:w="6799" w:type="dxa"/>
            <w:vAlign w:val="center"/>
            <w:textDirection w:val="lrTb"/>
            <w:noWrap w:val="false"/>
          </w:tcPr>
          <w:p>
            <w:pPr>
              <w:pStyle w:val="82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tc>
      </w:tr>
      <w:tr>
        <w:trPr>
          <w:trHeight w:val="684"/>
        </w:trPr>
        <w:tc>
          <w:tcPr>
            <w:tcW w:w="2665" w:type="dxa"/>
            <w:vAlign w:val="center"/>
            <w:textDirection w:val="lrTb"/>
            <w:noWrap w:val="false"/>
          </w:tcPr>
          <w:p>
            <w:pPr>
              <w:pStyle w:val="820"/>
              <w:jc w:val="center"/>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项目编号</w:t>
            </w:r>
            <w:r>
              <w:rPr>
                <w:rFonts w:hint="eastAsia" w:eastAsia="宋体" w:cs="宋体"/>
                <w:color w:val="000000"/>
                <w:sz w:val="24"/>
                <w:szCs w:val="21"/>
                <w:highlight w:val="none"/>
              </w:rPr>
            </w:r>
            <w:r/>
          </w:p>
        </w:tc>
        <w:tc>
          <w:tcPr>
            <w:tcW w:w="6799" w:type="dxa"/>
            <w:vAlign w:val="center"/>
            <w:textDirection w:val="lrTb"/>
            <w:noWrap w:val="false"/>
          </w:tcPr>
          <w:p>
            <w:pPr>
              <w:pStyle w:val="82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tc>
      </w:tr>
      <w:tr>
        <w:trPr>
          <w:trHeight w:val="1427"/>
        </w:trPr>
        <w:tc>
          <w:tcPr>
            <w:tcW w:w="2665" w:type="dxa"/>
            <w:vAlign w:val="center"/>
            <w:textDirection w:val="lrTb"/>
            <w:noWrap w:val="false"/>
          </w:tcPr>
          <w:p>
            <w:pPr>
              <w:pStyle w:val="820"/>
              <w:jc w:val="center"/>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短信单价投标报价</w:t>
            </w:r>
            <w:r>
              <w:rPr>
                <w:rFonts w:hint="eastAsia" w:eastAsia="宋体" w:cs="宋体"/>
                <w:color w:val="000000"/>
                <w:sz w:val="24"/>
                <w:szCs w:val="21"/>
                <w:highlight w:val="none"/>
              </w:rPr>
            </w:r>
            <w:r/>
          </w:p>
        </w:tc>
        <w:tc>
          <w:tcPr>
            <w:tcW w:w="6799" w:type="dxa"/>
            <w:vAlign w:val="center"/>
            <w:textDirection w:val="lrTb"/>
            <w:noWrap w:val="false"/>
          </w:tcPr>
          <w:p>
            <w:pPr>
              <w:pStyle w:val="820"/>
              <w:spacing w:line="360" w:lineRule="auto"/>
              <w:rPr>
                <w:rFonts w:hint="eastAsia" w:eastAsia="宋体" w:cs="宋体"/>
                <w:bCs/>
                <w:color w:val="000000"/>
                <w:sz w:val="24"/>
                <w:szCs w:val="24"/>
                <w:highlight w:val="none"/>
              </w:rPr>
            </w:pPr>
            <w:r>
              <w:rPr>
                <w:rFonts w:hint="eastAsia" w:eastAsia="宋体" w:cs="宋体"/>
                <w:bCs/>
                <w:color w:val="000000"/>
                <w:sz w:val="24"/>
                <w:szCs w:val="24"/>
                <w:highlight w:val="none"/>
              </w:rPr>
              <w:t xml:space="preserve">大写</w:t>
            </w:r>
            <w:r>
              <w:rPr>
                <w:rFonts w:hint="eastAsia" w:eastAsia="宋体" w:cs="宋体"/>
                <w:bCs/>
                <w:color w:val="000000"/>
                <w:sz w:val="24"/>
                <w:szCs w:val="24"/>
                <w:highlight w:val="none"/>
                <w:u w:val="single"/>
              </w:rPr>
              <w:t xml:space="preserve">：                     元/万条</w:t>
            </w:r>
            <w:r>
              <w:rPr>
                <w:rFonts w:hint="eastAsia" w:eastAsia="宋体" w:cs="宋体"/>
                <w:bCs/>
                <w:color w:val="000000"/>
                <w:sz w:val="24"/>
                <w:szCs w:val="24"/>
                <w:highlight w:val="none"/>
              </w:rPr>
              <w:t xml:space="preserve">；</w:t>
            </w:r>
            <w:r>
              <w:rPr>
                <w:rFonts w:hint="eastAsia" w:eastAsia="宋体" w:cs="宋体"/>
                <w:bCs/>
                <w:color w:val="000000"/>
                <w:sz w:val="24"/>
                <w:szCs w:val="24"/>
                <w:highlight w:val="none"/>
              </w:rPr>
            </w:r>
            <w:r/>
          </w:p>
          <w:p>
            <w:pPr>
              <w:pStyle w:val="820"/>
              <w:spacing w:line="360" w:lineRule="auto"/>
              <w:rPr>
                <w:rFonts w:hint="eastAsia" w:eastAsia="宋体" w:cs="宋体"/>
                <w:color w:val="000000"/>
                <w:highlight w:val="none"/>
              </w:rPr>
            </w:pPr>
            <w:r>
              <w:rPr>
                <w:rFonts w:hint="eastAsia" w:eastAsia="宋体" w:cs="宋体"/>
                <w:bCs/>
                <w:color w:val="000000"/>
                <w:sz w:val="24"/>
                <w:szCs w:val="24"/>
                <w:highlight w:val="none"/>
              </w:rPr>
              <w:t xml:space="preserve">小写</w:t>
            </w:r>
            <w:r>
              <w:rPr>
                <w:rFonts w:hint="eastAsia" w:eastAsia="宋体" w:cs="宋体"/>
                <w:bCs/>
                <w:color w:val="000000"/>
                <w:sz w:val="24"/>
                <w:szCs w:val="24"/>
                <w:highlight w:val="none"/>
                <w:u w:val="single"/>
              </w:rPr>
              <w:t xml:space="preserve">：                     元/万条</w:t>
            </w:r>
            <w:r>
              <w:rPr>
                <w:rFonts w:hint="eastAsia" w:eastAsia="宋体" w:cs="宋体"/>
                <w:bCs/>
                <w:color w:val="000000"/>
                <w:sz w:val="24"/>
                <w:szCs w:val="24"/>
                <w:highlight w:val="none"/>
              </w:rPr>
              <w:t xml:space="preserve">。</w:t>
            </w:r>
            <w:r>
              <w:rPr>
                <w:rFonts w:hint="eastAsia" w:eastAsia="宋体" w:cs="宋体"/>
                <w:color w:val="000000"/>
                <w:highlight w:val="none"/>
              </w:rPr>
            </w:r>
            <w:r/>
          </w:p>
        </w:tc>
      </w:tr>
    </w:tbl>
    <w:p>
      <w:pPr>
        <w:pStyle w:val="947"/>
        <w:spacing w:line="360" w:lineRule="auto"/>
        <w:rPr>
          <w:rFonts w:hint="eastAsia" w:ascii="Times New Roman" w:eastAsia="宋体" w:cs="宋体"/>
          <w:color w:val="000000"/>
          <w:highlight w:val="none"/>
        </w:rPr>
      </w:pPr>
      <w:r>
        <w:rPr>
          <w:rFonts w:hint="eastAsia" w:ascii="Times New Roman" w:eastAsia="宋体" w:cs="宋体"/>
          <w:color w:val="000000"/>
          <w:highlight w:val="none"/>
        </w:rPr>
      </w:r>
      <w:r/>
    </w:p>
    <w:p>
      <w:pPr>
        <w:pStyle w:val="820"/>
        <w:ind w:firstLine="480"/>
        <w:jc w:val="right"/>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（加盖公章）</w:t>
      </w:r>
      <w:r>
        <w:rPr>
          <w:rFonts w:hint="eastAsia" w:eastAsia="宋体" w:cs="宋体"/>
          <w:color w:val="000000"/>
          <w:sz w:val="24"/>
          <w:szCs w:val="24"/>
          <w:highlight w:val="none"/>
        </w:rPr>
      </w:r>
      <w:r/>
    </w:p>
    <w:p>
      <w:pPr>
        <w:pStyle w:val="820"/>
        <w:ind w:firstLine="480"/>
        <w:jc w:val="right"/>
        <w:spacing w:line="360" w:lineRule="auto"/>
        <w:rPr>
          <w:rFonts w:hint="eastAsia" w:eastAsia="宋体" w:cs="宋体"/>
          <w:color w:val="000000"/>
          <w:sz w:val="24"/>
          <w:szCs w:val="24"/>
          <w:highlight w:val="none"/>
        </w:rPr>
      </w:pPr>
      <w:r>
        <w:rPr>
          <w:rFonts w:eastAsia="宋体"/>
          <w:color w:val="000000"/>
          <w:sz w:val="24"/>
          <w:szCs w:val="21"/>
          <w:highlight w:val="none"/>
        </w:rPr>
        <w:t xml:space="preserve">法定代表人</w:t>
      </w:r>
      <w:r>
        <w:rPr>
          <w:rFonts w:hint="eastAsia" w:eastAsia="宋体" w:cs="宋体"/>
          <w:color w:val="000000"/>
          <w:sz w:val="24"/>
          <w:szCs w:val="24"/>
          <w:highlight w:val="none"/>
        </w:rPr>
        <w:t xml:space="preserve">或单位组织负责人或被授权人：</w:t>
      </w:r>
      <w:r>
        <w:rPr>
          <w:rFonts w:hint="eastAsia" w:eastAsia="宋体" w:cs="宋体"/>
          <w:color w:val="000000"/>
          <w:sz w:val="24"/>
          <w:szCs w:val="24"/>
          <w:highlight w:val="none"/>
          <w:u w:val="single"/>
        </w:rPr>
        <w:t xml:space="preserve">          </w:t>
      </w:r>
      <w:r>
        <w:rPr>
          <w:rFonts w:hint="eastAsia" w:eastAsia="宋体" w:cs="宋体"/>
          <w:color w:val="000000"/>
          <w:sz w:val="24"/>
          <w:szCs w:val="24"/>
          <w:highlight w:val="none"/>
        </w:rPr>
        <w:t xml:space="preserve">（签字或盖章）</w:t>
      </w:r>
      <w:r>
        <w:rPr>
          <w:rFonts w:hint="eastAsia" w:eastAsia="宋体" w:cs="宋体"/>
          <w:color w:val="000000"/>
          <w:sz w:val="24"/>
          <w:szCs w:val="24"/>
          <w:highlight w:val="none"/>
        </w:rPr>
      </w:r>
      <w:r/>
    </w:p>
    <w:p>
      <w:pPr>
        <w:pStyle w:val="820"/>
        <w:ind w:firstLine="1320"/>
        <w:jc w:val="right"/>
        <w:spacing w:line="360" w:lineRule="auto"/>
        <w:rPr>
          <w:rFonts w:hint="eastAsia" w:eastAsia="宋体" w:cs="宋体"/>
          <w:color w:val="000000"/>
          <w:sz w:val="24"/>
          <w:szCs w:val="24"/>
          <w:highlight w:val="none"/>
        </w:rPr>
      </w:pPr>
      <w:r/>
      <w:bookmarkStart w:id="114" w:name="OLE_LINK2"/>
      <w:r>
        <w:rPr>
          <w:rFonts w:hint="eastAsia" w:eastAsia="宋体" w:cs="宋体"/>
          <w:color w:val="000000"/>
          <w:sz w:val="24"/>
          <w:szCs w:val="24"/>
          <w:highlight w:val="none"/>
        </w:rPr>
        <w:t xml:space="preserve">年      月     日</w:t>
      </w:r>
      <w:r>
        <w:rPr>
          <w:rFonts w:hint="eastAsia" w:eastAsia="宋体" w:cs="宋体"/>
          <w:color w:val="000000"/>
          <w:sz w:val="24"/>
          <w:szCs w:val="24"/>
          <w:highlight w:val="none"/>
        </w:rPr>
      </w:r>
      <w:r/>
    </w:p>
    <w:p>
      <w:pPr>
        <w:pStyle w:val="820"/>
        <w:spacing w:line="360" w:lineRule="auto"/>
        <w:rPr>
          <w:rFonts w:hint="eastAsia" w:eastAsia="宋体" w:cs="宋体"/>
          <w:b/>
          <w:bCs/>
          <w:color w:val="000000"/>
          <w:sz w:val="24"/>
          <w:szCs w:val="21"/>
          <w:highlight w:val="none"/>
        </w:rPr>
      </w:pPr>
      <w:r/>
      <w:bookmarkEnd w:id="114"/>
      <w:r>
        <w:rPr>
          <w:rFonts w:hint="eastAsia" w:eastAsia="宋体" w:cs="宋体"/>
          <w:b/>
          <w:bCs/>
          <w:color w:val="000000"/>
          <w:sz w:val="24"/>
          <w:szCs w:val="21"/>
          <w:highlight w:val="none"/>
        </w:rPr>
      </w:r>
      <w:r/>
    </w:p>
    <w:p>
      <w:pPr>
        <w:pStyle w:val="820"/>
        <w:ind w:firstLine="496"/>
        <w:spacing w:line="360" w:lineRule="auto"/>
        <w:rPr>
          <w:rFonts w:hint="eastAsia" w:eastAsia="宋体" w:cs="宋体"/>
          <w:bCs/>
          <w:color w:val="000000"/>
          <w:sz w:val="24"/>
          <w:szCs w:val="21"/>
          <w:highlight w:val="none"/>
        </w:rPr>
      </w:pPr>
      <w:r>
        <w:rPr>
          <w:rFonts w:hint="eastAsia" w:eastAsia="宋体" w:cs="宋体"/>
          <w:b/>
          <w:bCs/>
          <w:color w:val="000000"/>
          <w:sz w:val="24"/>
          <w:szCs w:val="21"/>
          <w:highlight w:val="none"/>
        </w:rPr>
        <w:t xml:space="preserve">注：</w:t>
      </w:r>
      <w:r>
        <w:rPr>
          <w:rFonts w:hint="eastAsia" w:eastAsia="宋体" w:cs="宋体"/>
          <w:bCs/>
          <w:color w:val="000000"/>
          <w:sz w:val="24"/>
          <w:szCs w:val="21"/>
          <w:highlight w:val="none"/>
        </w:rPr>
        <w:t xml:space="preserve"> </w:t>
      </w:r>
      <w:r>
        <w:rPr>
          <w:rFonts w:hint="eastAsia" w:eastAsia="宋体" w:cs="宋体"/>
          <w:bCs/>
          <w:color w:val="000000"/>
          <w:sz w:val="24"/>
          <w:szCs w:val="21"/>
          <w:highlight w:val="none"/>
        </w:rPr>
      </w:r>
      <w:r/>
    </w:p>
    <w:p>
      <w:pPr>
        <w:pStyle w:val="820"/>
        <w:ind w:firstLine="465"/>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1）投标人的投标报价应包括采购人需求的服务（包含与服务相关的产品）价格、质量保证费用、培训费用及售后服务费用，项目在指定地点、环境交付、安装、调试、验收所需费用和所有相关税金费用及为完成整个项目所产生的其他所有费用。同时，报价也应包含合同履行过程中可能发生的一切风险。</w:t>
      </w:r>
      <w:r>
        <w:rPr>
          <w:rFonts w:hint="eastAsia" w:eastAsia="宋体" w:cs="宋体"/>
          <w:color w:val="000000"/>
          <w:sz w:val="24"/>
          <w:szCs w:val="21"/>
          <w:highlight w:val="none"/>
        </w:rPr>
      </w:r>
      <w:r/>
    </w:p>
    <w:p>
      <w:pPr>
        <w:pStyle w:val="820"/>
        <w:ind w:firstLine="465"/>
        <w:spacing w:line="360" w:lineRule="auto"/>
        <w:rPr>
          <w:rFonts w:hint="eastAsia" w:eastAsia="宋体" w:cs="宋体"/>
          <w:color w:val="000000"/>
          <w:sz w:val="24"/>
          <w:szCs w:val="21"/>
          <w:highlight w:val="none"/>
        </w:rPr>
      </w:pPr>
      <w:r>
        <w:rPr>
          <w:rFonts w:hint="eastAsia" w:eastAsia="宋体" w:cs="宋体"/>
          <w:bCs/>
          <w:color w:val="000000"/>
          <w:sz w:val="24"/>
          <w:szCs w:val="24"/>
          <w:highlight w:val="none"/>
        </w:rPr>
        <w:t xml:space="preserve">（2）</w:t>
      </w:r>
      <w:r>
        <w:rPr>
          <w:rFonts w:hint="eastAsia" w:eastAsia="宋体" w:cs="宋体"/>
          <w:color w:val="000000"/>
          <w:sz w:val="24"/>
          <w:szCs w:val="24"/>
          <w:highlight w:val="none"/>
        </w:rPr>
        <w:t xml:space="preserve">最终结算按实际短信数量及短信投标单价来计算短信平台服务费。</w:t>
      </w:r>
      <w:r>
        <w:rPr>
          <w:rFonts w:hint="eastAsia" w:eastAsia="宋体" w:cs="宋体"/>
          <w:color w:val="000000"/>
          <w:sz w:val="24"/>
          <w:szCs w:val="21"/>
          <w:highlight w:val="none"/>
        </w:rPr>
      </w:r>
      <w:r/>
    </w:p>
    <w:p>
      <w:pPr>
        <w:pStyle w:val="820"/>
        <w:ind w:firstLine="465"/>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820"/>
        <w:spacing w:line="360" w:lineRule="auto"/>
        <w:rPr>
          <w:rFonts w:hint="eastAsia" w:eastAsia="宋体" w:cs="宋体"/>
          <w:color w:val="000000"/>
          <w:highlight w:val="none"/>
        </w:rPr>
      </w:pPr>
      <w:r>
        <w:rPr>
          <w:rFonts w:hint="eastAsia" w:eastAsia="宋体" w:cs="宋体"/>
          <w:color w:val="000000"/>
          <w:highlight w:val="none"/>
        </w:rPr>
      </w:r>
      <w:r/>
    </w:p>
    <w:p>
      <w:pPr>
        <w:pStyle w:val="820"/>
        <w:jc w:val="center"/>
        <w:spacing w:line="360" w:lineRule="auto"/>
        <w:rPr>
          <w:rFonts w:hint="eastAsia" w:eastAsia="宋体" w:cs="宋体"/>
          <w:b/>
          <w:color w:val="000000"/>
          <w:sz w:val="24"/>
          <w:szCs w:val="24"/>
          <w:highlight w:val="none"/>
        </w:rPr>
        <w:outlineLvl w:val="2"/>
      </w:pPr>
      <w:r>
        <w:rPr>
          <w:rFonts w:hint="eastAsia" w:eastAsia="宋体" w:cs="宋体"/>
          <w:color w:val="000000"/>
          <w:highlight w:val="none"/>
        </w:rPr>
        <w:br w:type="page" w:clear="all"/>
      </w:r>
      <w:r>
        <w:rPr>
          <w:rFonts w:hint="eastAsia" w:eastAsia="宋体" w:cs="宋体"/>
          <w:b/>
          <w:color w:val="000000"/>
          <w:sz w:val="21"/>
          <w:szCs w:val="22"/>
          <w:highlight w:val="none"/>
        </w:rPr>
        <w:t xml:space="preserve">12、</w:t>
      </w:r>
      <w:r>
        <w:rPr>
          <w:rFonts w:hint="eastAsia" w:eastAsia="宋体" w:cs="宋体"/>
          <w:b/>
          <w:color w:val="000000"/>
          <w:sz w:val="24"/>
          <w:szCs w:val="24"/>
          <w:highlight w:val="none"/>
        </w:rPr>
        <w:t xml:space="preserve">中小企业声明函（服务）</w:t>
      </w:r>
      <w:r>
        <w:rPr>
          <w:rFonts w:hint="eastAsia" w:eastAsia="宋体" w:cs="宋体"/>
          <w:b/>
          <w:color w:val="000000"/>
          <w:sz w:val="24"/>
          <w:szCs w:val="24"/>
          <w:highlight w:val="none"/>
        </w:rPr>
      </w:r>
      <w:r/>
    </w:p>
    <w:p>
      <w:pPr>
        <w:pStyle w:val="820"/>
        <w:spacing w:line="360" w:lineRule="auto"/>
        <w:rPr>
          <w:rFonts w:hint="eastAsia" w:eastAsia="宋体" w:cs="宋体"/>
          <w:b/>
          <w:color w:val="000000"/>
          <w:sz w:val="24"/>
          <w:szCs w:val="24"/>
          <w:highlight w:val="none"/>
        </w:rPr>
      </w:pPr>
      <w:r>
        <w:rPr>
          <w:rFonts w:hint="eastAsia" w:eastAsia="宋体" w:cs="宋体"/>
          <w:b/>
          <w:color w:val="000000"/>
          <w:sz w:val="24"/>
          <w:szCs w:val="24"/>
          <w:highlight w:val="none"/>
        </w:rPr>
        <w:t xml:space="preserve">                              （如是，则提供）</w:t>
      </w:r>
      <w:r>
        <w:rPr>
          <w:rFonts w:hint="eastAsia" w:eastAsia="宋体" w:cs="宋体"/>
          <w:b/>
          <w:color w:val="000000"/>
          <w:sz w:val="24"/>
          <w:szCs w:val="24"/>
          <w:highlight w:val="none"/>
        </w:rPr>
      </w:r>
      <w:r/>
    </w:p>
    <w:p>
      <w:pPr>
        <w:pStyle w:val="820"/>
        <w:ind w:firstLine="480"/>
        <w:spacing w:line="360" w:lineRule="auto"/>
        <w:rPr>
          <w:rFonts w:hint="eastAsia" w:eastAsia="宋体" w:cs="宋体"/>
          <w:color w:val="000000"/>
          <w:sz w:val="24"/>
          <w:szCs w:val="28"/>
          <w:highlight w:val="none"/>
        </w:rPr>
      </w:pPr>
      <w:r>
        <w:rPr>
          <w:rFonts w:hint="eastAsia" w:eastAsia="宋体" w:cs="宋体"/>
          <w:color w:val="000000"/>
          <w:sz w:val="24"/>
          <w:szCs w:val="28"/>
          <w:highlight w:val="none"/>
          <w:lang w:bidi="zh-CN"/>
        </w:rPr>
        <w:t xml:space="preserve">本公司（联合体）郑重声明，根据《政府采购促进中小企业发展管理办法》（财库﹝2020﹞46 号）的规定，本公司（联合体）参加</w:t>
      </w:r>
      <w:r>
        <w:rPr>
          <w:rFonts w:hint="eastAsia" w:eastAsia="宋体" w:cs="宋体"/>
          <w:color w:val="000000"/>
          <w:sz w:val="24"/>
          <w:szCs w:val="28"/>
          <w:highlight w:val="none"/>
          <w:u w:val="single"/>
          <w:lang w:bidi="zh-CN"/>
        </w:rPr>
        <w:t xml:space="preserve">（单位名称）</w:t>
      </w:r>
      <w:r>
        <w:rPr>
          <w:rFonts w:hint="eastAsia" w:eastAsia="宋体" w:cs="宋体"/>
          <w:color w:val="000000"/>
          <w:sz w:val="24"/>
          <w:szCs w:val="28"/>
          <w:highlight w:val="none"/>
          <w:lang w:bidi="zh-CN"/>
        </w:rPr>
        <w:t xml:space="preserve">的</w:t>
      </w:r>
      <w:r>
        <w:rPr>
          <w:rFonts w:hint="eastAsia" w:eastAsia="宋体" w:cs="宋体"/>
          <w:color w:val="000000"/>
          <w:sz w:val="24"/>
          <w:szCs w:val="28"/>
          <w:highlight w:val="none"/>
          <w:u w:val="single"/>
          <w:lang w:bidi="zh-CN"/>
        </w:rPr>
        <w:t xml:space="preserve">（项目名称）</w:t>
      </w:r>
      <w:r>
        <w:rPr>
          <w:rFonts w:hint="eastAsia" w:eastAsia="宋体" w:cs="宋体"/>
          <w:color w:val="000000"/>
          <w:sz w:val="24"/>
          <w:szCs w:val="28"/>
          <w:highlight w:val="none"/>
          <w:lang w:bidi="zh-CN"/>
        </w:rPr>
        <w:t xml:space="preserve">采购活动，服务全部由符合政策要求的中小企业承接。相关企业（含联合体中的中小企业、签订分包意向协议的中小企业）的具体情况如下：</w:t>
      </w:r>
      <w:r>
        <w:rPr>
          <w:rFonts w:hint="eastAsia" w:eastAsia="宋体" w:cs="宋体"/>
          <w:color w:val="000000"/>
          <w:sz w:val="24"/>
          <w:szCs w:val="28"/>
          <w:highlight w:val="none"/>
        </w:rPr>
      </w:r>
      <w:r/>
    </w:p>
    <w:p>
      <w:pPr>
        <w:pStyle w:val="820"/>
        <w:ind w:firstLine="480"/>
        <w:spacing w:line="360" w:lineRule="auto"/>
        <w:rPr>
          <w:rFonts w:hint="eastAsia" w:eastAsia="宋体" w:cs="宋体"/>
          <w:color w:val="000000"/>
          <w:sz w:val="24"/>
          <w:szCs w:val="28"/>
          <w:highlight w:val="none"/>
        </w:rPr>
      </w:pPr>
      <w:r>
        <w:rPr>
          <w:rFonts w:hint="eastAsia" w:eastAsia="宋体" w:cs="宋体"/>
          <w:color w:val="000000"/>
          <w:sz w:val="24"/>
          <w:szCs w:val="28"/>
          <w:highlight w:val="none"/>
          <w:lang w:bidi="zh-CN"/>
        </w:rPr>
        <w:t xml:space="preserve">1.</w:t>
      </w:r>
      <w:r>
        <w:rPr>
          <w:rFonts w:hint="eastAsia" w:eastAsia="宋体" w:cs="宋体"/>
          <w:color w:val="000000"/>
          <w:sz w:val="24"/>
          <w:szCs w:val="28"/>
          <w:highlight w:val="none"/>
          <w:u w:val="single"/>
          <w:lang w:bidi="zh-CN"/>
        </w:rPr>
        <w:t xml:space="preserve">（标的名称）</w:t>
      </w:r>
      <w:r>
        <w:rPr>
          <w:rFonts w:hint="eastAsia" w:eastAsia="宋体" w:cs="宋体"/>
          <w:color w:val="000000"/>
          <w:sz w:val="24"/>
          <w:szCs w:val="28"/>
          <w:highlight w:val="none"/>
          <w:lang w:bidi="zh-CN"/>
        </w:rPr>
        <w:t xml:space="preserve">，属于（</w:t>
      </w:r>
      <w:r>
        <w:rPr>
          <w:rFonts w:hint="eastAsia" w:eastAsia="宋体" w:cs="宋体"/>
          <w:color w:val="000000"/>
          <w:sz w:val="24"/>
          <w:szCs w:val="28"/>
          <w:highlight w:val="none"/>
          <w:u w:val="single"/>
          <w:lang w:bidi="zh-CN"/>
        </w:rPr>
        <w:t xml:space="preserve">采购文件中明确的所属行业）     </w:t>
      </w:r>
      <w:r>
        <w:rPr>
          <w:rFonts w:hint="eastAsia" w:eastAsia="宋体" w:cs="宋体"/>
          <w:color w:val="000000"/>
          <w:sz w:val="24"/>
          <w:szCs w:val="28"/>
          <w:highlight w:val="none"/>
          <w:lang w:bidi="zh-CN"/>
        </w:rPr>
        <w:t xml:space="preserve">；承建（承接）企业为</w:t>
      </w:r>
      <w:r>
        <w:rPr>
          <w:rFonts w:hint="eastAsia" w:eastAsia="宋体" w:cs="宋体"/>
          <w:color w:val="000000"/>
          <w:sz w:val="24"/>
          <w:szCs w:val="28"/>
          <w:highlight w:val="none"/>
          <w:u w:val="single"/>
          <w:lang w:bidi="zh-CN"/>
        </w:rPr>
        <w:t xml:space="preserve">（企业名称）    </w:t>
      </w:r>
      <w:r>
        <w:rPr>
          <w:rFonts w:hint="eastAsia" w:eastAsia="宋体" w:cs="宋体"/>
          <w:color w:val="000000"/>
          <w:sz w:val="24"/>
          <w:szCs w:val="28"/>
          <w:highlight w:val="none"/>
          <w:lang w:bidi="zh-CN"/>
        </w:rPr>
        <w:t xml:space="preserve">，从业人员</w:t>
      </w:r>
      <w:r>
        <w:rPr>
          <w:rFonts w:hint="eastAsia" w:eastAsia="宋体" w:cs="宋体"/>
          <w:color w:val="000000"/>
          <w:sz w:val="24"/>
          <w:szCs w:val="28"/>
          <w:highlight w:val="none"/>
          <w:u w:val="single"/>
          <w:lang w:bidi="zh-CN"/>
        </w:rPr>
        <w:tab/>
      </w:r>
      <w:r>
        <w:rPr>
          <w:rFonts w:hint="eastAsia" w:eastAsia="宋体" w:cs="宋体"/>
          <w:color w:val="000000"/>
          <w:sz w:val="24"/>
          <w:szCs w:val="28"/>
          <w:highlight w:val="none"/>
          <w:lang w:bidi="zh-CN"/>
        </w:rPr>
        <w:t xml:space="preserve">人，营业收入为</w:t>
      </w:r>
      <w:r>
        <w:rPr>
          <w:rFonts w:hint="eastAsia" w:eastAsia="宋体" w:cs="宋体"/>
          <w:color w:val="000000"/>
          <w:sz w:val="24"/>
          <w:szCs w:val="28"/>
          <w:highlight w:val="none"/>
          <w:u w:val="single"/>
          <w:lang w:bidi="zh-CN"/>
        </w:rPr>
        <w:tab/>
      </w:r>
      <w:r>
        <w:rPr>
          <w:rFonts w:hint="eastAsia" w:eastAsia="宋体" w:cs="宋体"/>
          <w:color w:val="000000"/>
          <w:sz w:val="24"/>
          <w:szCs w:val="28"/>
          <w:highlight w:val="none"/>
          <w:lang w:bidi="zh-CN"/>
        </w:rPr>
        <w:t xml:space="preserve">万元，资产总额为</w:t>
      </w:r>
      <w:r>
        <w:rPr>
          <w:rFonts w:hint="eastAsia" w:eastAsia="宋体" w:cs="宋体"/>
          <w:color w:val="000000"/>
          <w:sz w:val="24"/>
          <w:szCs w:val="28"/>
          <w:highlight w:val="none"/>
          <w:u w:val="single"/>
          <w:lang w:bidi="zh-CN"/>
        </w:rPr>
        <w:tab/>
      </w:r>
      <w:r>
        <w:rPr>
          <w:rFonts w:hint="eastAsia" w:eastAsia="宋体" w:cs="宋体"/>
          <w:color w:val="000000"/>
          <w:sz w:val="24"/>
          <w:szCs w:val="28"/>
          <w:highlight w:val="none"/>
          <w:lang w:bidi="zh-CN"/>
        </w:rPr>
        <w:t xml:space="preserve">万元，属于</w:t>
      </w:r>
      <w:r>
        <w:rPr>
          <w:rFonts w:hint="eastAsia" w:eastAsia="宋体" w:cs="宋体"/>
          <w:color w:val="000000"/>
          <w:sz w:val="24"/>
          <w:szCs w:val="28"/>
          <w:highlight w:val="none"/>
          <w:u w:val="single"/>
          <w:lang w:bidi="zh-CN"/>
        </w:rPr>
        <w:t xml:space="preserve">（中型企业、小型企业、微型企业）</w:t>
      </w:r>
      <w:r>
        <w:rPr>
          <w:rFonts w:hint="eastAsia" w:eastAsia="宋体" w:cs="宋体"/>
          <w:color w:val="000000"/>
          <w:sz w:val="24"/>
          <w:szCs w:val="28"/>
          <w:highlight w:val="none"/>
          <w:lang w:bidi="zh-CN"/>
        </w:rPr>
        <w:t xml:space="preserve">；</w:t>
      </w:r>
      <w:r>
        <w:rPr>
          <w:rFonts w:hint="eastAsia" w:eastAsia="宋体" w:cs="宋体"/>
          <w:color w:val="000000"/>
          <w:sz w:val="24"/>
          <w:szCs w:val="28"/>
          <w:highlight w:val="none"/>
        </w:rPr>
      </w:r>
      <w:r/>
    </w:p>
    <w:p>
      <w:pPr>
        <w:pStyle w:val="820"/>
        <w:ind w:firstLine="480"/>
        <w:spacing w:line="360" w:lineRule="auto"/>
        <w:rPr>
          <w:rFonts w:hint="eastAsia" w:eastAsia="宋体" w:cs="宋体"/>
          <w:color w:val="000000"/>
          <w:sz w:val="24"/>
          <w:szCs w:val="28"/>
          <w:highlight w:val="none"/>
        </w:rPr>
      </w:pPr>
      <w:r>
        <w:rPr>
          <w:rFonts w:hint="eastAsia" w:eastAsia="宋体" w:cs="宋体"/>
          <w:color w:val="000000"/>
          <w:sz w:val="24"/>
          <w:szCs w:val="28"/>
          <w:highlight w:val="none"/>
          <w:lang w:bidi="zh-CN"/>
        </w:rPr>
        <w:t xml:space="preserve">2.</w:t>
      </w:r>
      <w:r>
        <w:rPr>
          <w:rFonts w:hint="eastAsia" w:eastAsia="宋体" w:cs="宋体"/>
          <w:color w:val="000000"/>
          <w:sz w:val="24"/>
          <w:szCs w:val="28"/>
          <w:highlight w:val="none"/>
          <w:u w:val="single"/>
          <w:lang w:bidi="zh-CN"/>
        </w:rPr>
        <w:t xml:space="preserve">（标的名称）</w:t>
      </w:r>
      <w:r>
        <w:rPr>
          <w:rFonts w:hint="eastAsia" w:eastAsia="宋体" w:cs="宋体"/>
          <w:color w:val="000000"/>
          <w:sz w:val="24"/>
          <w:szCs w:val="28"/>
          <w:highlight w:val="none"/>
          <w:lang w:bidi="zh-CN"/>
        </w:rPr>
        <w:t xml:space="preserve">，属于（</w:t>
      </w:r>
      <w:r>
        <w:rPr>
          <w:rFonts w:hint="eastAsia" w:eastAsia="宋体" w:cs="宋体"/>
          <w:color w:val="000000"/>
          <w:sz w:val="24"/>
          <w:szCs w:val="28"/>
          <w:highlight w:val="none"/>
          <w:u w:val="single"/>
          <w:lang w:bidi="zh-CN"/>
        </w:rPr>
        <w:t xml:space="preserve">采购文件中明确的所属行业）</w:t>
      </w:r>
      <w:r>
        <w:rPr>
          <w:rFonts w:hint="eastAsia" w:eastAsia="宋体" w:cs="宋体"/>
          <w:color w:val="000000"/>
          <w:sz w:val="24"/>
          <w:szCs w:val="28"/>
          <w:highlight w:val="none"/>
          <w:lang w:bidi="zh-CN"/>
        </w:rPr>
        <w:t xml:space="preserve">；承建（承接）企业为</w:t>
      </w:r>
      <w:r>
        <w:rPr>
          <w:rFonts w:hint="eastAsia" w:eastAsia="宋体" w:cs="宋体"/>
          <w:color w:val="000000"/>
          <w:sz w:val="24"/>
          <w:szCs w:val="28"/>
          <w:highlight w:val="none"/>
          <w:u w:val="single"/>
          <w:lang w:bidi="zh-CN"/>
        </w:rPr>
        <w:t xml:space="preserve">（企业名称）</w:t>
      </w:r>
      <w:r>
        <w:rPr>
          <w:rFonts w:hint="eastAsia" w:eastAsia="宋体" w:cs="宋体"/>
          <w:color w:val="000000"/>
          <w:sz w:val="24"/>
          <w:szCs w:val="28"/>
          <w:highlight w:val="none"/>
          <w:lang w:bidi="zh-CN"/>
        </w:rPr>
        <w:t xml:space="preserve">，从业人员</w:t>
      </w:r>
      <w:r>
        <w:rPr>
          <w:rFonts w:hint="eastAsia" w:eastAsia="宋体" w:cs="宋体"/>
          <w:color w:val="000000"/>
          <w:sz w:val="24"/>
          <w:szCs w:val="28"/>
          <w:highlight w:val="none"/>
          <w:u w:val="single"/>
          <w:lang w:bidi="zh-CN"/>
        </w:rPr>
        <w:tab/>
      </w:r>
      <w:r>
        <w:rPr>
          <w:rFonts w:hint="eastAsia" w:eastAsia="宋体" w:cs="宋体"/>
          <w:color w:val="000000"/>
          <w:sz w:val="24"/>
          <w:szCs w:val="28"/>
          <w:highlight w:val="none"/>
          <w:lang w:bidi="zh-CN"/>
        </w:rPr>
        <w:t xml:space="preserve">人，营业收入为</w:t>
      </w:r>
      <w:r>
        <w:rPr>
          <w:rFonts w:hint="eastAsia" w:eastAsia="宋体" w:cs="宋体"/>
          <w:color w:val="000000"/>
          <w:sz w:val="24"/>
          <w:szCs w:val="28"/>
          <w:highlight w:val="none"/>
          <w:u w:val="single"/>
          <w:lang w:bidi="zh-CN"/>
        </w:rPr>
        <w:tab/>
      </w:r>
      <w:r>
        <w:rPr>
          <w:rFonts w:hint="eastAsia" w:eastAsia="宋体" w:cs="宋体"/>
          <w:color w:val="000000"/>
          <w:sz w:val="24"/>
          <w:szCs w:val="28"/>
          <w:highlight w:val="none"/>
          <w:lang w:bidi="zh-CN"/>
        </w:rPr>
        <w:t xml:space="preserve">万元，资产总额为</w:t>
      </w:r>
      <w:r>
        <w:rPr>
          <w:rFonts w:hint="eastAsia" w:eastAsia="宋体" w:cs="宋体"/>
          <w:color w:val="000000"/>
          <w:sz w:val="24"/>
          <w:szCs w:val="28"/>
          <w:highlight w:val="none"/>
          <w:u w:val="single"/>
          <w:lang w:bidi="zh-CN"/>
        </w:rPr>
        <w:tab/>
      </w:r>
      <w:r>
        <w:rPr>
          <w:rFonts w:hint="eastAsia" w:eastAsia="宋体" w:cs="宋体"/>
          <w:color w:val="000000"/>
          <w:sz w:val="24"/>
          <w:szCs w:val="28"/>
          <w:highlight w:val="none"/>
          <w:lang w:bidi="zh-CN"/>
        </w:rPr>
        <w:t xml:space="preserve">万元，属于</w:t>
      </w:r>
      <w:r>
        <w:rPr>
          <w:rFonts w:hint="eastAsia" w:eastAsia="宋体" w:cs="宋体"/>
          <w:color w:val="000000"/>
          <w:sz w:val="24"/>
          <w:szCs w:val="28"/>
          <w:highlight w:val="none"/>
          <w:u w:val="single"/>
          <w:lang w:bidi="zh-CN"/>
        </w:rPr>
        <w:t xml:space="preserve">（中型企业、小型企业、微型企业）</w:t>
      </w:r>
      <w:r>
        <w:rPr>
          <w:rFonts w:hint="eastAsia" w:eastAsia="宋体" w:cs="宋体"/>
          <w:color w:val="000000"/>
          <w:sz w:val="24"/>
          <w:szCs w:val="28"/>
          <w:highlight w:val="none"/>
          <w:lang w:bidi="zh-CN"/>
        </w:rPr>
        <w:t xml:space="preserve">；</w:t>
      </w:r>
      <w:r>
        <w:rPr>
          <w:rFonts w:hint="eastAsia" w:eastAsia="宋体" w:cs="宋体"/>
          <w:color w:val="000000"/>
          <w:sz w:val="24"/>
          <w:szCs w:val="28"/>
          <w:highlight w:val="none"/>
        </w:rPr>
      </w:r>
      <w:r/>
    </w:p>
    <w:p>
      <w:pPr>
        <w:pStyle w:val="820"/>
        <w:ind w:firstLine="480"/>
        <w:spacing w:line="360" w:lineRule="auto"/>
        <w:rPr>
          <w:rFonts w:hint="eastAsia" w:eastAsia="宋体" w:cs="宋体"/>
          <w:color w:val="000000"/>
          <w:sz w:val="24"/>
          <w:szCs w:val="28"/>
          <w:highlight w:val="none"/>
        </w:rPr>
      </w:pPr>
      <w:r>
        <w:rPr>
          <w:rFonts w:hint="eastAsia" w:eastAsia="宋体" w:cs="宋体"/>
          <w:color w:val="000000"/>
          <w:sz w:val="24"/>
          <w:szCs w:val="28"/>
          <w:highlight w:val="none"/>
          <w:lang w:bidi="zh-CN"/>
        </w:rPr>
        <w:t xml:space="preserve">……</w:t>
      </w:r>
      <w:r>
        <w:rPr>
          <w:rFonts w:hint="eastAsia" w:eastAsia="宋体" w:cs="宋体"/>
          <w:color w:val="000000"/>
          <w:sz w:val="24"/>
          <w:szCs w:val="28"/>
          <w:highlight w:val="none"/>
        </w:rPr>
      </w:r>
      <w:r/>
    </w:p>
    <w:p>
      <w:pPr>
        <w:pStyle w:val="820"/>
        <w:ind w:firstLine="480"/>
        <w:spacing w:line="360" w:lineRule="auto"/>
        <w:rPr>
          <w:rFonts w:hint="eastAsia" w:eastAsia="宋体" w:cs="宋体"/>
          <w:color w:val="000000"/>
          <w:sz w:val="24"/>
          <w:szCs w:val="28"/>
          <w:highlight w:val="none"/>
        </w:rPr>
      </w:pPr>
      <w:r>
        <w:rPr>
          <w:rFonts w:hint="eastAsia" w:eastAsia="宋体" w:cs="宋体"/>
          <w:color w:val="000000"/>
          <w:sz w:val="24"/>
          <w:szCs w:val="28"/>
          <w:highlight w:val="none"/>
          <w:lang w:bidi="zh-CN"/>
        </w:rPr>
        <w:t xml:space="preserve">以上企业，不属于大企业的分支机构，不存在控股股东为大企业的情形，也不存在与大企业的负责人为同一人的情形。</w:t>
      </w:r>
      <w:r>
        <w:rPr>
          <w:rFonts w:hint="eastAsia" w:eastAsia="宋体" w:cs="宋体"/>
          <w:color w:val="000000"/>
          <w:sz w:val="24"/>
          <w:szCs w:val="28"/>
          <w:highlight w:val="none"/>
        </w:rPr>
      </w:r>
      <w:r/>
    </w:p>
    <w:p>
      <w:pPr>
        <w:pStyle w:val="820"/>
        <w:ind w:firstLine="480"/>
        <w:spacing w:line="360" w:lineRule="auto"/>
        <w:rPr>
          <w:rFonts w:hint="eastAsia" w:eastAsia="宋体" w:cs="宋体"/>
          <w:color w:val="000000"/>
          <w:sz w:val="24"/>
          <w:szCs w:val="28"/>
          <w:highlight w:val="none"/>
        </w:rPr>
      </w:pPr>
      <w:r>
        <w:rPr>
          <w:rFonts w:hint="eastAsia" w:eastAsia="宋体" w:cs="宋体"/>
          <w:color w:val="000000"/>
          <w:sz w:val="24"/>
          <w:szCs w:val="28"/>
          <w:highlight w:val="none"/>
          <w:lang w:bidi="zh-CN"/>
        </w:rPr>
        <w:t xml:space="preserve">本企业对上述声明内容的真实性负责。如有虚假，将依法承担相应责任。</w:t>
      </w:r>
      <w:r>
        <w:rPr>
          <w:rFonts w:hint="eastAsia" w:eastAsia="宋体" w:cs="宋体"/>
          <w:color w:val="000000"/>
          <w:sz w:val="24"/>
          <w:szCs w:val="28"/>
          <w:highlight w:val="none"/>
        </w:rPr>
      </w:r>
      <w:r/>
    </w:p>
    <w:p>
      <w:pPr>
        <w:pStyle w:val="820"/>
        <w:spacing w:line="360" w:lineRule="auto"/>
        <w:rPr>
          <w:rFonts w:hint="eastAsia" w:eastAsia="宋体" w:cs="宋体"/>
          <w:color w:val="000000"/>
          <w:highlight w:val="none"/>
        </w:rPr>
      </w:pPr>
      <w:r>
        <w:rPr>
          <w:rFonts w:hint="eastAsia" w:eastAsia="宋体" w:cs="宋体"/>
          <w:color w:val="000000"/>
          <w:highlight w:val="none"/>
        </w:rPr>
      </w:r>
      <w:r/>
    </w:p>
    <w:p>
      <w:pPr>
        <w:pStyle w:val="820"/>
        <w:spacing w:line="360" w:lineRule="auto"/>
        <w:rPr>
          <w:rFonts w:hint="eastAsia" w:eastAsia="宋体" w:cs="宋体"/>
          <w:color w:val="000000"/>
          <w:highlight w:val="none"/>
        </w:rPr>
      </w:pPr>
      <w:r>
        <w:rPr>
          <w:rFonts w:hint="eastAsia" w:eastAsia="宋体" w:cs="宋体"/>
          <w:color w:val="000000"/>
          <w:highlight w:val="none"/>
        </w:rPr>
      </w:r>
      <w:r/>
    </w:p>
    <w:p>
      <w:pPr>
        <w:pStyle w:val="820"/>
        <w:spacing w:line="360" w:lineRule="auto"/>
        <w:rPr>
          <w:rFonts w:hint="eastAsia" w:eastAsia="宋体" w:cs="宋体"/>
          <w:color w:val="000000"/>
          <w:highlight w:val="none"/>
        </w:rPr>
      </w:pPr>
      <w:r>
        <w:rPr>
          <w:rFonts w:hint="eastAsia" w:eastAsia="宋体" w:cs="宋体"/>
          <w:color w:val="000000"/>
          <w:highlight w:val="none"/>
        </w:rPr>
      </w:r>
      <w:r/>
    </w:p>
    <w:p>
      <w:pPr>
        <w:pStyle w:val="820"/>
        <w:spacing w:line="360" w:lineRule="auto"/>
        <w:rPr>
          <w:rFonts w:hint="eastAsia" w:eastAsia="宋体" w:cs="宋体"/>
          <w:color w:val="000000"/>
          <w:highlight w:val="none"/>
        </w:rPr>
      </w:pPr>
      <w:r>
        <w:rPr>
          <w:rFonts w:hint="eastAsia" w:eastAsia="宋体" w:cs="宋体"/>
          <w:color w:val="000000"/>
          <w:highlight w:val="none"/>
        </w:rPr>
      </w:r>
      <w:r/>
    </w:p>
    <w:p>
      <w:pPr>
        <w:pStyle w:val="820"/>
        <w:spacing w:line="360" w:lineRule="auto"/>
        <w:rPr>
          <w:rFonts w:hint="eastAsia" w:eastAsia="宋体" w:cs="宋体"/>
          <w:color w:val="000000"/>
          <w:highlight w:val="none"/>
        </w:rPr>
      </w:pPr>
      <w:r>
        <w:rPr>
          <w:rFonts w:hint="eastAsia" w:eastAsia="宋体" w:cs="宋体"/>
          <w:color w:val="000000"/>
          <w:highlight w:val="none"/>
        </w:rPr>
      </w:r>
      <w:r/>
    </w:p>
    <w:p>
      <w:pPr>
        <w:pStyle w:val="820"/>
        <w:ind w:firstLine="480"/>
        <w:spacing w:line="360" w:lineRule="auto"/>
        <w:rPr>
          <w:rFonts w:hint="eastAsia" w:eastAsia="宋体" w:cs="宋体"/>
          <w:color w:val="000000"/>
          <w:sz w:val="24"/>
          <w:szCs w:val="28"/>
          <w:highlight w:val="none"/>
        </w:rPr>
      </w:pPr>
      <w:r>
        <w:rPr>
          <w:rFonts w:hint="eastAsia" w:eastAsia="宋体" w:cs="宋体"/>
          <w:color w:val="000000"/>
          <w:sz w:val="24"/>
          <w:szCs w:val="28"/>
          <w:highlight w:val="none"/>
          <w:lang w:bidi="zh-CN"/>
        </w:rPr>
        <w:t xml:space="preserve">企业名称（盖章）：</w:t>
      </w:r>
      <w:r>
        <w:rPr>
          <w:rFonts w:hint="eastAsia" w:eastAsia="宋体" w:cs="宋体"/>
          <w:color w:val="000000"/>
          <w:sz w:val="24"/>
          <w:szCs w:val="28"/>
          <w:highlight w:val="none"/>
        </w:rPr>
      </w:r>
      <w:r/>
    </w:p>
    <w:p>
      <w:pPr>
        <w:pStyle w:val="820"/>
        <w:ind w:firstLine="480"/>
        <w:spacing w:line="360" w:lineRule="auto"/>
        <w:rPr>
          <w:rFonts w:hint="eastAsia" w:eastAsia="宋体" w:cs="宋体"/>
          <w:color w:val="000000"/>
          <w:sz w:val="24"/>
          <w:szCs w:val="28"/>
          <w:highlight w:val="none"/>
        </w:rPr>
      </w:pPr>
      <w:r>
        <w:rPr>
          <w:rFonts w:hint="eastAsia" w:eastAsia="宋体" w:cs="宋体"/>
          <w:color w:val="000000"/>
          <w:sz w:val="24"/>
          <w:szCs w:val="28"/>
          <w:highlight w:val="none"/>
          <w:lang w:bidi="zh-CN"/>
        </w:rPr>
        <w:t xml:space="preserve">日期：</w:t>
      </w:r>
      <w:r>
        <w:rPr>
          <w:rFonts w:hint="eastAsia" w:eastAsia="宋体" w:cs="宋体"/>
          <w:color w:val="000000"/>
          <w:sz w:val="24"/>
          <w:szCs w:val="28"/>
          <w:highlight w:val="none"/>
        </w:rPr>
      </w:r>
      <w:r/>
    </w:p>
    <w:p>
      <w:pPr>
        <w:pStyle w:val="82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82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注1：从业人员、营业收入、资产总额填报上一年度数据，无上一年度数据的新成立企业可不填报。</w:t>
      </w:r>
      <w:r>
        <w:rPr>
          <w:rFonts w:hint="eastAsia" w:eastAsia="宋体" w:cs="宋体"/>
          <w:color w:val="000000"/>
          <w:sz w:val="24"/>
          <w:szCs w:val="21"/>
          <w:highlight w:val="none"/>
        </w:rPr>
      </w:r>
      <w:r/>
    </w:p>
    <w:p>
      <w:pPr>
        <w:pStyle w:val="873"/>
        <w:spacing w:line="360" w:lineRule="auto"/>
        <w:rPr>
          <w:rFonts w:hint="eastAsia" w:ascii="Times New Roman" w:eastAsia="宋体" w:cs="宋体"/>
          <w:color w:val="000000"/>
          <w:highlight w:val="none"/>
          <w:lang w:eastAsia="zh-CN"/>
        </w:rPr>
      </w:pPr>
      <w:r>
        <w:rPr>
          <w:rFonts w:hint="eastAsia" w:ascii="Times New Roman" w:eastAsia="宋体" w:cs="宋体"/>
          <w:color w:val="000000"/>
          <w:highlight w:val="none"/>
          <w:lang w:eastAsia="zh-CN"/>
        </w:rPr>
      </w:r>
      <w:r/>
    </w:p>
    <w:p>
      <w:pPr>
        <w:pStyle w:val="820"/>
        <w:jc w:val="center"/>
        <w:spacing w:line="360" w:lineRule="auto"/>
        <w:rPr>
          <w:rFonts w:hint="eastAsia" w:eastAsia="宋体" w:cs="宋体"/>
          <w:b/>
          <w:color w:val="000000"/>
          <w:sz w:val="24"/>
          <w:szCs w:val="24"/>
          <w:highlight w:val="none"/>
        </w:rPr>
        <w:outlineLvl w:val="3"/>
      </w:pPr>
      <w:r>
        <w:rPr>
          <w:rFonts w:hint="eastAsia" w:eastAsia="宋体" w:cs="宋体"/>
          <w:b/>
          <w:bCs/>
          <w:color w:val="000000"/>
          <w:sz w:val="24"/>
          <w:szCs w:val="21"/>
          <w:highlight w:val="none"/>
        </w:rPr>
        <w:br w:type="page" w:clear="all"/>
      </w:r>
      <w:r>
        <w:rPr>
          <w:rFonts w:hint="eastAsia" w:eastAsia="宋体" w:cs="宋体"/>
          <w:b/>
          <w:bCs/>
          <w:color w:val="000000"/>
          <w:sz w:val="24"/>
          <w:szCs w:val="24"/>
          <w:highlight w:val="none"/>
        </w:rPr>
        <w:t xml:space="preserve">残疾人福利性单位声明函</w:t>
      </w:r>
      <w:r>
        <w:rPr>
          <w:rFonts w:hint="eastAsia" w:eastAsia="宋体" w:cs="宋体"/>
          <w:b/>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本单位对上述声明的真实性负责。如有虚假，将依法承担相应责任。</w:t>
      </w:r>
      <w:r>
        <w:rPr>
          <w:rFonts w:hint="eastAsia" w:eastAsia="宋体" w:cs="宋体"/>
          <w:color w:val="000000"/>
          <w:sz w:val="24"/>
          <w:szCs w:val="24"/>
          <w:highlight w:val="none"/>
        </w:rPr>
      </w:r>
      <w:r/>
    </w:p>
    <w:p>
      <w:pPr>
        <w:pStyle w:val="820"/>
        <w:ind w:firstLine="480"/>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t xml:space="preserve">（备注：成交供应商为残疾人福利单位的，此声明函将随成交结果同时公告，接受社会监督）</w:t>
      </w:r>
      <w:r>
        <w:rPr>
          <w:rFonts w:hint="eastAsia" w:eastAsia="宋体" w:cs="宋体"/>
          <w:color w:val="000000"/>
          <w:sz w:val="24"/>
          <w:szCs w:val="24"/>
          <w:highlight w:val="none"/>
        </w:rPr>
      </w:r>
      <w:r/>
    </w:p>
    <w:p>
      <w:pPr>
        <w:pStyle w:val="820"/>
        <w:ind w:firstLine="624"/>
        <w:jc w:val="center"/>
        <w:spacing w:line="360" w:lineRule="auto"/>
        <w:tabs>
          <w:tab w:val="left" w:pos="4860" w:leader="none"/>
        </w:tabs>
        <w:rPr>
          <w:rFonts w:hint="eastAsia" w:eastAsia="宋体" w:cs="宋体"/>
          <w:color w:val="000000"/>
          <w:sz w:val="24"/>
          <w:szCs w:val="24"/>
          <w:highlight w:val="none"/>
        </w:rPr>
      </w:pPr>
      <w:r>
        <w:rPr>
          <w:rFonts w:hint="eastAsia" w:eastAsia="宋体" w:cs="宋体"/>
          <w:color w:val="000000"/>
          <w:sz w:val="24"/>
          <w:szCs w:val="24"/>
          <w:highlight w:val="none"/>
        </w:rPr>
        <w:t xml:space="preserve">供应商全称（盖章）：</w:t>
      </w:r>
      <w:r>
        <w:rPr>
          <w:rFonts w:hint="eastAsia" w:eastAsia="宋体" w:cs="宋体"/>
          <w:color w:val="000000"/>
          <w:sz w:val="24"/>
          <w:szCs w:val="24"/>
          <w:highlight w:val="none"/>
        </w:rPr>
      </w:r>
      <w:r/>
    </w:p>
    <w:p>
      <w:pPr>
        <w:pStyle w:val="820"/>
        <w:ind w:firstLine="480"/>
        <w:jc w:val="center"/>
        <w:spacing w:line="360" w:lineRule="auto"/>
        <w:tabs>
          <w:tab w:val="left" w:pos="4860" w:leader="none"/>
        </w:tabs>
        <w:rPr>
          <w:rFonts w:hint="eastAsia" w:eastAsia="宋体" w:cs="宋体"/>
          <w:color w:val="000000"/>
          <w:sz w:val="24"/>
          <w:szCs w:val="24"/>
          <w:highlight w:val="none"/>
        </w:rPr>
      </w:pPr>
      <w:r>
        <w:rPr>
          <w:rFonts w:hint="eastAsia" w:eastAsia="宋体" w:cs="宋体"/>
          <w:color w:val="000000"/>
          <w:sz w:val="24"/>
          <w:szCs w:val="24"/>
          <w:highlight w:val="none"/>
        </w:rPr>
        <w:t xml:space="preserve">日期：</w:t>
      </w:r>
      <w:r>
        <w:rPr>
          <w:rFonts w:hint="eastAsia" w:eastAsia="宋体" w:cs="宋体"/>
          <w:color w:val="000000"/>
          <w:sz w:val="24"/>
          <w:szCs w:val="24"/>
          <w:highlight w:val="none"/>
        </w:rPr>
      </w:r>
      <w:r/>
    </w:p>
    <w:p>
      <w:pPr>
        <w:pStyle w:val="820"/>
        <w:spacing w:line="360" w:lineRule="auto"/>
        <w:shd w:val="clear" w:color="auto" w:fill="ffffff"/>
        <w:rPr>
          <w:rFonts w:hint="eastAsia" w:eastAsia="宋体" w:cs="宋体"/>
          <w:color w:val="000000"/>
          <w:sz w:val="24"/>
          <w:szCs w:val="24"/>
          <w:highlight w:val="none"/>
        </w:rPr>
      </w:pPr>
      <w:r>
        <w:rPr>
          <w:rFonts w:hint="eastAsia" w:eastAsia="宋体" w:cs="宋体"/>
          <w:color w:val="000000"/>
          <w:sz w:val="24"/>
          <w:szCs w:val="24"/>
          <w:highlight w:val="none"/>
        </w:rPr>
      </w:r>
      <w:r/>
    </w:p>
    <w:p>
      <w:pPr>
        <w:pStyle w:val="820"/>
        <w:spacing w:line="360" w:lineRule="auto"/>
        <w:shd w:val="clear" w:color="auto" w:fill="ffffff"/>
        <w:rPr>
          <w:rFonts w:hint="eastAsia" w:eastAsia="宋体" w:cs="宋体"/>
          <w:color w:val="000000"/>
          <w:sz w:val="24"/>
          <w:szCs w:val="24"/>
          <w:highlight w:val="none"/>
        </w:rPr>
      </w:pPr>
      <w:r>
        <w:rPr>
          <w:rFonts w:hint="eastAsia" w:eastAsia="宋体" w:cs="宋体"/>
          <w:color w:val="000000"/>
          <w:sz w:val="24"/>
          <w:szCs w:val="24"/>
          <w:highlight w:val="none"/>
        </w:rPr>
        <w:t xml:space="preserve">享受政府采购支持政策的残疾人福利性单位应当同时满足以下条件：</w:t>
      </w:r>
      <w:r>
        <w:rPr>
          <w:rFonts w:hint="eastAsia" w:eastAsia="宋体" w:cs="宋体"/>
          <w:color w:val="000000"/>
          <w:sz w:val="24"/>
          <w:szCs w:val="24"/>
          <w:highlight w:val="none"/>
        </w:rPr>
      </w:r>
      <w:r/>
    </w:p>
    <w:p>
      <w:pPr>
        <w:pStyle w:val="820"/>
        <w:spacing w:line="360" w:lineRule="auto"/>
        <w:shd w:val="clear" w:color="auto" w:fill="ffffff"/>
        <w:rPr>
          <w:rFonts w:hint="eastAsia" w:eastAsia="宋体" w:cs="宋体"/>
          <w:color w:val="000000"/>
          <w:sz w:val="24"/>
          <w:szCs w:val="24"/>
          <w:highlight w:val="none"/>
        </w:rPr>
      </w:pPr>
      <w:r>
        <w:rPr>
          <w:rFonts w:hint="eastAsia" w:eastAsia="宋体" w:cs="宋体"/>
          <w:color w:val="000000"/>
          <w:sz w:val="24"/>
          <w:szCs w:val="24"/>
          <w:highlight w:val="none"/>
        </w:rPr>
        <w:t xml:space="preserve">　　（一）安置的残疾人占本单位在职职工人数的比例不低于25%（含25%），并且安置的残疾人人数不少于10人（含10人）；</w:t>
      </w:r>
      <w:r>
        <w:rPr>
          <w:rFonts w:hint="eastAsia" w:eastAsia="宋体" w:cs="宋体"/>
          <w:color w:val="000000"/>
          <w:sz w:val="24"/>
          <w:szCs w:val="24"/>
          <w:highlight w:val="none"/>
        </w:rPr>
      </w:r>
      <w:r/>
    </w:p>
    <w:p>
      <w:pPr>
        <w:pStyle w:val="820"/>
        <w:spacing w:line="360" w:lineRule="auto"/>
        <w:shd w:val="clear" w:color="auto" w:fill="ffffff"/>
        <w:rPr>
          <w:rFonts w:hint="eastAsia" w:eastAsia="宋体" w:cs="宋体"/>
          <w:color w:val="000000"/>
          <w:sz w:val="24"/>
          <w:szCs w:val="24"/>
          <w:highlight w:val="none"/>
        </w:rPr>
      </w:pPr>
      <w:r>
        <w:rPr>
          <w:rFonts w:hint="eastAsia" w:eastAsia="宋体" w:cs="宋体"/>
          <w:color w:val="000000"/>
          <w:sz w:val="24"/>
          <w:szCs w:val="24"/>
          <w:highlight w:val="none"/>
        </w:rPr>
        <w:t xml:space="preserve">　　（二）依法与安置的每位残疾人签订了一年以上（含一年）的劳动合同或服务协议；</w:t>
      </w:r>
      <w:r>
        <w:rPr>
          <w:rFonts w:hint="eastAsia" w:eastAsia="宋体" w:cs="宋体"/>
          <w:color w:val="000000"/>
          <w:sz w:val="24"/>
          <w:szCs w:val="24"/>
          <w:highlight w:val="none"/>
        </w:rPr>
      </w:r>
      <w:r/>
    </w:p>
    <w:p>
      <w:pPr>
        <w:pStyle w:val="820"/>
        <w:spacing w:line="360" w:lineRule="auto"/>
        <w:shd w:val="clear" w:color="auto" w:fill="ffffff"/>
        <w:rPr>
          <w:rFonts w:hint="eastAsia" w:eastAsia="宋体" w:cs="宋体"/>
          <w:color w:val="000000"/>
          <w:sz w:val="24"/>
          <w:szCs w:val="24"/>
          <w:highlight w:val="none"/>
        </w:rPr>
      </w:pPr>
      <w:r>
        <w:rPr>
          <w:rFonts w:hint="eastAsia" w:eastAsia="宋体" w:cs="宋体"/>
          <w:color w:val="000000"/>
          <w:sz w:val="24"/>
          <w:szCs w:val="24"/>
          <w:highlight w:val="none"/>
        </w:rPr>
        <w:t xml:space="preserve">　　（三）为安置的每位残疾人按月足额缴纳了基本养老保险、基本医疗保险、失业保险、工伤保险和生育保险等社会保险费；</w:t>
      </w:r>
      <w:r>
        <w:rPr>
          <w:rFonts w:hint="eastAsia" w:eastAsia="宋体" w:cs="宋体"/>
          <w:color w:val="000000"/>
          <w:sz w:val="24"/>
          <w:szCs w:val="24"/>
          <w:highlight w:val="none"/>
        </w:rPr>
      </w:r>
      <w:r/>
    </w:p>
    <w:p>
      <w:pPr>
        <w:pStyle w:val="820"/>
        <w:spacing w:line="360" w:lineRule="auto"/>
        <w:shd w:val="clear" w:color="auto" w:fill="ffffff"/>
        <w:rPr>
          <w:rFonts w:hint="eastAsia" w:eastAsia="宋体" w:cs="宋体"/>
          <w:color w:val="000000"/>
          <w:sz w:val="24"/>
          <w:szCs w:val="24"/>
          <w:highlight w:val="none"/>
        </w:rPr>
      </w:pPr>
      <w:r>
        <w:rPr>
          <w:rFonts w:hint="eastAsia" w:eastAsia="宋体" w:cs="宋体"/>
          <w:color w:val="000000"/>
          <w:sz w:val="24"/>
          <w:szCs w:val="24"/>
          <w:highlight w:val="none"/>
        </w:rPr>
        <w:t xml:space="preserve">　　（四）通过银行等金融机构向安置的每位残疾人，按月支付了不低于单位所在区县适用的经省级人民政府批准的月最低工资标准的工资；</w:t>
      </w:r>
      <w:r>
        <w:rPr>
          <w:rFonts w:hint="eastAsia" w:eastAsia="宋体" w:cs="宋体"/>
          <w:color w:val="000000"/>
          <w:sz w:val="24"/>
          <w:szCs w:val="24"/>
          <w:highlight w:val="none"/>
        </w:rPr>
      </w:r>
      <w:r/>
    </w:p>
    <w:p>
      <w:pPr>
        <w:pStyle w:val="820"/>
        <w:spacing w:line="360" w:lineRule="auto"/>
        <w:shd w:val="clear" w:color="auto" w:fill="ffffff"/>
        <w:rPr>
          <w:rFonts w:hint="eastAsia" w:eastAsia="宋体" w:cs="宋体"/>
          <w:color w:val="000000"/>
          <w:sz w:val="24"/>
          <w:szCs w:val="24"/>
          <w:highlight w:val="none"/>
        </w:rPr>
      </w:pPr>
      <w:r>
        <w:rPr>
          <w:rFonts w:hint="eastAsia" w:eastAsia="宋体" w:cs="宋体"/>
          <w:color w:val="000000"/>
          <w:sz w:val="24"/>
          <w:szCs w:val="24"/>
          <w:highlight w:val="none"/>
        </w:rPr>
        <w:t xml:space="preserve">　　（五）提供本单位制造的货物、承担的工程或者服务（以下简称产品），或者提供其他残疾人福利性单位制造的货物（不包括使用非残疾人福利性单位注册商标的货物）。</w:t>
      </w:r>
      <w:r>
        <w:rPr>
          <w:rFonts w:hint="eastAsia" w:eastAsia="宋体" w:cs="宋体"/>
          <w:color w:val="000000"/>
          <w:sz w:val="24"/>
          <w:szCs w:val="24"/>
          <w:highlight w:val="none"/>
        </w:rPr>
      </w:r>
      <w:r/>
    </w:p>
    <w:p>
      <w:pPr>
        <w:pStyle w:val="820"/>
        <w:ind w:firstLine="480"/>
        <w:spacing w:line="360" w:lineRule="auto"/>
        <w:shd w:val="clear" w:color="auto" w:fill="ffffff"/>
        <w:rPr>
          <w:rFonts w:hint="eastAsia" w:eastAsia="宋体" w:cs="宋体"/>
          <w:color w:val="000000"/>
          <w:sz w:val="24"/>
          <w:szCs w:val="24"/>
          <w:highlight w:val="none"/>
        </w:rPr>
      </w:pPr>
      <w:r>
        <w:rPr>
          <w:rFonts w:hint="eastAsia"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eastAsia="宋体" w:cs="宋体"/>
          <w:color w:val="000000"/>
          <w:sz w:val="24"/>
          <w:szCs w:val="24"/>
          <w:highlight w:val="none"/>
        </w:rPr>
      </w:r>
      <w:r/>
    </w:p>
    <w:p>
      <w:pPr>
        <w:pStyle w:val="820"/>
        <w:jc w:val="center"/>
        <w:spacing w:line="360" w:lineRule="auto"/>
        <w:rPr>
          <w:rFonts w:hint="eastAsia" w:eastAsia="宋体" w:cs="宋体"/>
          <w:b/>
          <w:bCs/>
          <w:color w:val="000000"/>
          <w:sz w:val="24"/>
          <w:szCs w:val="21"/>
          <w:highlight w:val="none"/>
        </w:rPr>
        <w:outlineLvl w:val="3"/>
      </w:pPr>
      <w:r>
        <w:rPr>
          <w:rFonts w:hint="eastAsia" w:eastAsia="宋体" w:cs="宋体"/>
          <w:b/>
          <w:color w:val="000000"/>
          <w:sz w:val="24"/>
          <w:szCs w:val="24"/>
          <w:highlight w:val="none"/>
        </w:rPr>
        <w:br w:type="page" w:clear="all"/>
      </w:r>
      <w:r>
        <w:rPr>
          <w:rFonts w:hint="eastAsia" w:eastAsia="宋体" w:cs="宋体"/>
          <w:b/>
          <w:bCs/>
          <w:color w:val="000000"/>
          <w:sz w:val="24"/>
          <w:szCs w:val="21"/>
          <w:highlight w:val="none"/>
        </w:rPr>
        <w:t xml:space="preserve">监狱企业证明函</w:t>
      </w:r>
      <w:r>
        <w:rPr>
          <w:rFonts w:hint="eastAsia" w:eastAsia="宋体" w:cs="宋体"/>
          <w:b/>
          <w:bCs/>
          <w:color w:val="000000"/>
          <w:sz w:val="24"/>
          <w:szCs w:val="21"/>
          <w:highlight w:val="none"/>
        </w:rPr>
      </w:r>
      <w:r/>
    </w:p>
    <w:p>
      <w:pPr>
        <w:pStyle w:val="820"/>
        <w:ind w:firstLine="646"/>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根据《财政部司法部关于政府采购支持监狱企业发展有关问题的通知》（财库[2014]68号）的规定，（填写供应商法定全称）为监狱企业。</w:t>
      </w:r>
      <w:r>
        <w:rPr>
          <w:rFonts w:hint="eastAsia" w:eastAsia="宋体" w:cs="宋体"/>
          <w:color w:val="000000"/>
          <w:sz w:val="24"/>
          <w:szCs w:val="21"/>
          <w:highlight w:val="none"/>
        </w:rPr>
      </w:r>
      <w:r/>
    </w:p>
    <w:p>
      <w:pPr>
        <w:pStyle w:val="820"/>
        <w:ind w:firstLine="646"/>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特此声明。</w:t>
      </w:r>
      <w:r>
        <w:rPr>
          <w:rFonts w:hint="eastAsia" w:eastAsia="宋体" w:cs="宋体"/>
          <w:color w:val="000000"/>
          <w:sz w:val="24"/>
          <w:szCs w:val="21"/>
          <w:highlight w:val="none"/>
        </w:rPr>
      </w:r>
      <w:r/>
    </w:p>
    <w:p>
      <w:pPr>
        <w:pStyle w:val="820"/>
        <w:ind w:firstLine="144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r>
      <w:r/>
    </w:p>
    <w:p>
      <w:pPr>
        <w:pStyle w:val="820"/>
        <w:spacing w:line="360" w:lineRule="auto"/>
        <w:rPr>
          <w:rFonts w:hint="eastAsia" w:eastAsia="宋体" w:cs="宋体"/>
          <w:color w:val="000000"/>
          <w:sz w:val="24"/>
          <w:szCs w:val="21"/>
          <w:highlight w:val="none"/>
        </w:rPr>
      </w:pPr>
      <w:r>
        <w:rPr>
          <w:rFonts w:hint="eastAsia" w:eastAsia="宋体" w:cs="宋体"/>
          <w:color w:val="000000"/>
          <w:sz w:val="24"/>
          <w:szCs w:val="21"/>
          <w:highlight w:val="none"/>
        </w:rPr>
        <w:t xml:space="preserve">省级以上监狱管理局、戒毒管理局（含新疆生产建设兵团）（盖章）：</w:t>
      </w:r>
      <w:r>
        <w:rPr>
          <w:rFonts w:hint="eastAsia" w:eastAsia="宋体" w:cs="宋体"/>
          <w:color w:val="000000"/>
          <w:sz w:val="24"/>
          <w:szCs w:val="21"/>
          <w:highlight w:val="none"/>
        </w:rPr>
      </w:r>
      <w:r/>
    </w:p>
    <w:p>
      <w:pPr>
        <w:pStyle w:val="820"/>
        <w:spacing w:line="360" w:lineRule="auto"/>
        <w:rPr>
          <w:rFonts w:hint="eastAsia" w:eastAsia="宋体" w:cs="宋体"/>
          <w:b/>
          <w:bCs/>
          <w:color w:val="000000"/>
          <w:sz w:val="24"/>
          <w:szCs w:val="24"/>
          <w:highlight w:val="none"/>
        </w:rPr>
      </w:pPr>
      <w:r>
        <w:rPr>
          <w:rFonts w:hint="eastAsia" w:eastAsia="宋体" w:cs="宋体"/>
          <w:color w:val="000000"/>
          <w:sz w:val="24"/>
          <w:szCs w:val="21"/>
          <w:highlight w:val="none"/>
        </w:rPr>
        <w:t xml:space="preserve">日期：</w:t>
      </w:r>
      <w:r>
        <w:rPr>
          <w:rFonts w:hint="eastAsia" w:eastAsia="宋体" w:cs="宋体"/>
          <w:b/>
          <w:bCs/>
          <w:color w:val="000000"/>
          <w:sz w:val="24"/>
          <w:szCs w:val="24"/>
          <w:highlight w:val="none"/>
        </w:rPr>
      </w:r>
      <w:r/>
    </w:p>
    <w:p>
      <w:pPr>
        <w:pStyle w:val="820"/>
        <w:spacing w:line="360" w:lineRule="auto"/>
        <w:rPr>
          <w:rFonts w:hint="eastAsia" w:eastAsia="宋体" w:cs="宋体"/>
          <w:b/>
          <w:bCs/>
          <w:color w:val="000000"/>
          <w:sz w:val="24"/>
          <w:szCs w:val="21"/>
          <w:highlight w:val="none"/>
        </w:rPr>
      </w:pPr>
      <w:r>
        <w:rPr>
          <w:rFonts w:hint="eastAsia" w:eastAsia="宋体" w:cs="宋体"/>
          <w:b/>
          <w:bCs/>
          <w:color w:val="000000"/>
          <w:sz w:val="24"/>
          <w:szCs w:val="21"/>
          <w:highlight w:val="none"/>
        </w:rPr>
      </w:r>
      <w:r/>
    </w:p>
    <w:p>
      <w:pPr>
        <w:pStyle w:val="820"/>
        <w:spacing w:line="360" w:lineRule="auto"/>
        <w:rPr>
          <w:rFonts w:hint="eastAsia" w:eastAsia="宋体" w:cs="宋体"/>
          <w:b/>
          <w:color w:val="000000"/>
          <w:sz w:val="21"/>
          <w:szCs w:val="22"/>
          <w:highlight w:val="none"/>
        </w:rPr>
      </w:pPr>
      <w:r>
        <w:rPr>
          <w:rFonts w:hint="eastAsia" w:eastAsia="宋体" w:cs="宋体"/>
          <w:b/>
          <w:color w:val="000000"/>
          <w:sz w:val="21"/>
          <w:szCs w:val="22"/>
          <w:highlight w:val="none"/>
        </w:rPr>
      </w:r>
      <w:r/>
    </w:p>
    <w:p>
      <w:pPr>
        <w:pStyle w:val="820"/>
        <w:spacing w:line="360" w:lineRule="auto"/>
        <w:rPr>
          <w:rFonts w:hint="eastAsia" w:eastAsia="宋体" w:cs="宋体"/>
          <w:color w:val="000000"/>
          <w:szCs w:val="22"/>
          <w:highlight w:val="none"/>
        </w:rPr>
      </w:pPr>
      <w:r>
        <w:rPr>
          <w:rFonts w:hint="eastAsia" w:eastAsia="宋体" w:cs="宋体"/>
          <w:color w:val="000000"/>
          <w:szCs w:val="22"/>
          <w:highlight w:val="none"/>
        </w:rPr>
        <w:br w:type="page" w:clear="all"/>
      </w:r>
      <w:r>
        <w:rPr>
          <w:rFonts w:hint="eastAsia" w:eastAsia="宋体" w:cs="宋体"/>
          <w:color w:val="000000"/>
          <w:szCs w:val="22"/>
          <w:highlight w:val="none"/>
        </w:rPr>
      </w:r>
      <w:r/>
    </w:p>
    <w:p>
      <w:pPr>
        <w:pStyle w:val="989"/>
        <w:jc w:val="both"/>
        <w:rPr>
          <w:rFonts w:hint="eastAsia" w:eastAsia="宋体" w:cs="宋体"/>
          <w:color w:val="000000"/>
          <w:szCs w:val="22"/>
          <w:highlight w:val="none"/>
        </w:rPr>
      </w:pPr>
      <w:r>
        <w:rPr>
          <w:rFonts w:hint="eastAsia" w:eastAsia="宋体" w:cs="宋体"/>
          <w:color w:val="000000"/>
          <w:szCs w:val="22"/>
          <w:highlight w:val="none"/>
        </w:rPr>
        <w:t xml:space="preserve">附件：</w:t>
      </w:r>
      <w:r>
        <w:rPr>
          <w:rFonts w:hint="eastAsia" w:eastAsia="宋体" w:cs="宋体"/>
          <w:color w:val="000000"/>
          <w:szCs w:val="22"/>
          <w:highlight w:val="none"/>
        </w:rPr>
      </w:r>
      <w:r/>
    </w:p>
    <w:p>
      <w:pPr>
        <w:pStyle w:val="820"/>
        <w:jc w:val="center"/>
        <w:spacing w:line="360" w:lineRule="auto"/>
        <w:shd w:val="clear" w:color="auto" w:fill="ffffff"/>
        <w:rPr>
          <w:rFonts w:hint="eastAsia" w:eastAsia="宋体" w:cs="宋体"/>
          <w:color w:val="000000"/>
          <w:sz w:val="24"/>
          <w:highlight w:val="none"/>
        </w:rPr>
      </w:pPr>
      <w:r>
        <w:rPr>
          <w:rFonts w:hint="eastAsia" w:eastAsia="宋体" w:cs="宋体"/>
          <w:b/>
          <w:color w:val="000000"/>
          <w:sz w:val="24"/>
          <w:szCs w:val="24"/>
          <w:highlight w:val="none"/>
        </w:rPr>
        <w:t xml:space="preserve">中小企业划型标准规定</w:t>
      </w:r>
      <w:r>
        <w:rPr>
          <w:rFonts w:hint="eastAsia" w:eastAsia="宋体" w:cs="宋体"/>
          <w:color w:val="000000"/>
          <w:sz w:val="24"/>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各行业划型标准为：</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eastAsia="宋体" w:cs="宋体"/>
          <w:color w:val="000000"/>
          <w:sz w:val="24"/>
          <w:szCs w:val="22"/>
          <w:highlight w:val="none"/>
        </w:rPr>
      </w:r>
      <w:r/>
    </w:p>
    <w:p>
      <w:pPr>
        <w:pStyle w:val="820"/>
        <w:ind w:firstLine="480"/>
        <w:spacing w:line="360" w:lineRule="auto"/>
        <w:rPr>
          <w:rFonts w:hint="eastAsia" w:eastAsia="宋体" w:cs="宋体"/>
          <w:color w:val="000000"/>
          <w:sz w:val="24"/>
          <w:szCs w:val="22"/>
          <w:highlight w:val="none"/>
        </w:rPr>
      </w:pPr>
      <w:r>
        <w:rPr>
          <w:rFonts w:hint="eastAsia" w:eastAsia="宋体" w:cs="宋体"/>
          <w:color w:val="000000"/>
          <w:sz w:val="24"/>
          <w:szCs w:val="22"/>
          <w:highlight w:val="none"/>
        </w:rPr>
        <w:t xml:space="preserve">（十六）其他未列明行业。从业人员300人以下的为中小微型企业。其中，从业人员100人及以上的为中型企业；从业人员10人及以上的为小型企业；从业人员10人以下的为微型企业。</w:t>
      </w:r>
      <w:r/>
    </w:p>
    <w:sectPr>
      <w:headerReference w:type="default" r:id="rId13"/>
      <w:headerReference w:type="first" r:id="rId14"/>
      <w:footerReference w:type="first" r:id="rId20"/>
      <w:footnotePr/>
      <w:endnotePr/>
      <w:type w:val="nextPage"/>
      <w:pgSz w:w="11905" w:h="16838" w:orient="portrait"/>
      <w:pgMar w:top="1417" w:right="1701" w:bottom="1587" w:left="1701"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NewRomanPSMT">
    <w:panose1 w:val="02020603050405020304"/>
  </w:font>
  <w:font w:name="PingFangSC-Regular-Identity-H">
    <w:panose1 w:val="020B0503020202020204"/>
  </w:font>
  <w:font w:name="仿宋">
    <w:panose1 w:val="02010609060101010101"/>
  </w:font>
  <w:font w:name="等线">
    <w:panose1 w:val="02010600030101010101"/>
  </w:font>
  <w:font w:name="方正仿宋简体">
    <w:panose1 w:val="020B0503020202020204"/>
  </w:font>
  <w:font w:name="Tahoma">
    <w:panose1 w:val="020B0604030504040204"/>
  </w:font>
  <w:font w:name="Menlo">
    <w:panose1 w:val="020B050302020202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创艺简仿宋">
    <w:panose1 w:val="020B0503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1000"/>
      </w:rPr>
      <w:framePr w:wrap="around" w:vAnchor="text" w:hAnchor="margin" w:xAlign="right" w:y="1"/>
    </w:pPr>
    <w:r>
      <w:fldChar w:fldCharType="begin"/>
    </w:r>
    <w:r>
      <w:rPr>
        <w:rStyle w:val="1000"/>
      </w:rPr>
      <w:instrText xml:space="preserve">PAGE  </w:instrText>
    </w:r>
    <w:r>
      <w:fldChar w:fldCharType="end"/>
    </w:r>
    <w:r>
      <w:rPr>
        <w:rStyle w:val="1000"/>
      </w:rPr>
    </w:r>
    <w:r/>
  </w:p>
  <w:p>
    <w:pPr>
      <w:pStyle w:val="966"/>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rPr>
        <w:rFonts w:hint="eastAsia"/>
        <w:b/>
        <w:sz w:val="24"/>
        <w:szCs w:val="24"/>
      </w:rPr>
      <w:t xml:space="preserve"> </w:t>
    </w:r>
    <w:r/>
  </w:p>
  <w:p>
    <w:pPr>
      <w:pStyle w:val="966"/>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79</w:t>
    </w:r>
    <w:r>
      <w:rPr>
        <w:b/>
        <w:sz w:val="24"/>
        <w:szCs w:val="24"/>
      </w:rPr>
      <w:fldChar w:fldCharType="end"/>
    </w:r>
    <w:r/>
  </w:p>
  <w:p>
    <w:pPr>
      <w:pStyle w:val="966"/>
      <w:ind w:firstLine="3420"/>
      <w:jc w:val="both"/>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right="1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pStyle w:val="82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84</w:t>
                          </w:r>
                          <w:r>
                            <w:rPr>
                              <w:sz w:val="18"/>
                            </w:rPr>
                            <w:fldChar w:fldCharType="end"/>
                          </w:r>
                          <w:r>
                            <w:rPr>
                              <w:rFonts w:hint="eastAsia"/>
                              <w:sz w:val="18"/>
                            </w:rPr>
                            <w:t xml:space="preserve"> 页</w:t>
                          </w:r>
                          <w:r>
                            <w:rPr>
                              <w:sz w:val="18"/>
                            </w:rPr>
                          </w:r>
                          <w:r/>
                        </w:p>
                        <w:p>
                          <w:pPr>
                            <w:pStyle w:val="820"/>
                          </w:pPr>
                          <w:r/>
                          <w:r/>
                        </w:p>
                        <w:p>
                          <w:pPr>
                            <w:pStyle w:val="820"/>
                          </w:pPr>
                          <w:r/>
                          <w:r/>
                        </w:p>
                        <w:p>
                          <w:pPr>
                            <w:pStyle w:val="820"/>
                          </w:pPr>
                          <w:r/>
                          <w:r/>
                        </w:p>
                        <w:p>
                          <w:pPr>
                            <w:pStyle w:val="82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pStyle w:val="82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84</w:t>
                    </w:r>
                    <w:r>
                      <w:rPr>
                        <w:sz w:val="18"/>
                      </w:rPr>
                      <w:fldChar w:fldCharType="end"/>
                    </w:r>
                    <w:r>
                      <w:rPr>
                        <w:rFonts w:hint="eastAsia"/>
                        <w:sz w:val="18"/>
                      </w:rPr>
                      <w:t xml:space="preserve"> 页</w:t>
                    </w:r>
                    <w:r>
                      <w:rPr>
                        <w:sz w:val="18"/>
                      </w:rPr>
                    </w:r>
                    <w:r/>
                  </w:p>
                  <w:p>
                    <w:pPr>
                      <w:pStyle w:val="820"/>
                    </w:pPr>
                    <w:r/>
                    <w:r/>
                  </w:p>
                  <w:p>
                    <w:pPr>
                      <w:pStyle w:val="820"/>
                    </w:pPr>
                    <w:r/>
                    <w:r/>
                  </w:p>
                  <w:p>
                    <w:pPr>
                      <w:pStyle w:val="820"/>
                    </w:pPr>
                    <w:r/>
                    <w:r/>
                  </w:p>
                  <w:p>
                    <w:pPr>
                      <w:pStyle w:val="8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both"/>
      <w:tabs>
        <w:tab w:val="left" w:pos="540" w:leader="none"/>
        <w:tab w:val="center" w:pos="4153" w:leader="none"/>
        <w:tab w:val="right" w:pos="8306"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20"/>
      </w:pPr>
      <w:rPr>
        <w:rFonts w:hint="eastAsia"/>
      </w:rPr>
    </w:lvl>
    <w:lvl w:ilvl="1">
      <w:start w:val="1"/>
      <w:numFmt w:val="bullet"/>
      <w:isLgl w:val="false"/>
      <w:suff w:val="tab"/>
      <w:lvlText w:val="o"/>
      <w:lvlJc w:val="left"/>
      <w:pPr>
        <w:pStyle w:val="820"/>
        <w:ind w:left="1440" w:hanging="360"/>
      </w:pPr>
      <w:rPr>
        <w:rFonts w:ascii="Courier New" w:hAnsi="Courier New" w:eastAsia="Courier New" w:cs="Courier New"/>
      </w:rPr>
    </w:lvl>
    <w:lvl w:ilvl="2">
      <w:start w:val="1"/>
      <w:numFmt w:val="bullet"/>
      <w:isLgl w:val="false"/>
      <w:suff w:val="tab"/>
      <w:lvlText w:val="§"/>
      <w:lvlJc w:val="left"/>
      <w:pPr>
        <w:pStyle w:val="820"/>
        <w:ind w:left="2160" w:hanging="360"/>
      </w:pPr>
      <w:rPr>
        <w:rFonts w:ascii="Wingdings" w:hAnsi="Wingdings" w:eastAsia="Wingdings" w:cs="Wingdings"/>
      </w:rPr>
    </w:lvl>
    <w:lvl w:ilvl="3">
      <w:start w:val="1"/>
      <w:numFmt w:val="bullet"/>
      <w:isLgl w:val="false"/>
      <w:suff w:val="tab"/>
      <w:lvlText w:val="·"/>
      <w:lvlJc w:val="left"/>
      <w:pPr>
        <w:pStyle w:val="820"/>
        <w:ind w:left="2880" w:hanging="360"/>
      </w:pPr>
      <w:rPr>
        <w:rFonts w:ascii="Symbol" w:hAnsi="Symbol" w:eastAsia="Symbol" w:cs="Symbol"/>
      </w:rPr>
    </w:lvl>
    <w:lvl w:ilvl="4">
      <w:start w:val="1"/>
      <w:numFmt w:val="bullet"/>
      <w:isLgl w:val="false"/>
      <w:suff w:val="tab"/>
      <w:lvlText w:val="o"/>
      <w:lvlJc w:val="left"/>
      <w:pPr>
        <w:pStyle w:val="820"/>
        <w:ind w:left="3600" w:hanging="360"/>
      </w:pPr>
      <w:rPr>
        <w:rFonts w:ascii="Courier New" w:hAnsi="Courier New" w:eastAsia="Courier New" w:cs="Courier New"/>
      </w:rPr>
    </w:lvl>
    <w:lvl w:ilvl="5">
      <w:start w:val="1"/>
      <w:numFmt w:val="bullet"/>
      <w:isLgl w:val="false"/>
      <w:suff w:val="tab"/>
      <w:lvlText w:val="§"/>
      <w:lvlJc w:val="left"/>
      <w:pPr>
        <w:pStyle w:val="820"/>
        <w:ind w:left="4320" w:hanging="360"/>
      </w:pPr>
      <w:rPr>
        <w:rFonts w:ascii="Wingdings" w:hAnsi="Wingdings" w:eastAsia="Wingdings" w:cs="Wingdings"/>
      </w:rPr>
    </w:lvl>
    <w:lvl w:ilvl="6">
      <w:start w:val="1"/>
      <w:numFmt w:val="bullet"/>
      <w:isLgl w:val="false"/>
      <w:suff w:val="tab"/>
      <w:lvlText w:val="·"/>
      <w:lvlJc w:val="left"/>
      <w:pPr>
        <w:pStyle w:val="820"/>
        <w:ind w:left="5040" w:hanging="360"/>
      </w:pPr>
      <w:rPr>
        <w:rFonts w:ascii="Symbol" w:hAnsi="Symbol" w:eastAsia="Symbol" w:cs="Symbol"/>
      </w:rPr>
    </w:lvl>
    <w:lvl w:ilvl="7">
      <w:start w:val="1"/>
      <w:numFmt w:val="bullet"/>
      <w:isLgl w:val="false"/>
      <w:suff w:val="tab"/>
      <w:lvlText w:val="o"/>
      <w:lvlJc w:val="left"/>
      <w:pPr>
        <w:pStyle w:val="820"/>
        <w:ind w:left="5760" w:hanging="360"/>
      </w:pPr>
      <w:rPr>
        <w:rFonts w:ascii="Courier New" w:hAnsi="Courier New" w:eastAsia="Courier New" w:cs="Courier New"/>
      </w:rPr>
    </w:lvl>
    <w:lvl w:ilvl="8">
      <w:start w:val="1"/>
      <w:numFmt w:val="bullet"/>
      <w:isLgl w:val="false"/>
      <w:suff w:val="tab"/>
      <w:lvlText w:val="§"/>
      <w:lvlJc w:val="left"/>
      <w:pPr>
        <w:pStyle w:val="820"/>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20"/>
        <w:ind w:left="432" w:hanging="432"/>
        <w:tabs>
          <w:tab w:val="num" w:pos="432" w:leader="none"/>
        </w:tabs>
      </w:pPr>
    </w:lvl>
    <w:lvl w:ilvl="1">
      <w:start w:val="1"/>
      <w:numFmt w:val="decimal"/>
      <w:isLgl w:val="false"/>
      <w:suff w:val="tab"/>
      <w:lvlText w:val="%1.%2"/>
      <w:lvlJc w:val="left"/>
      <w:pPr>
        <w:pStyle w:val="820"/>
        <w:ind w:left="576" w:hanging="576"/>
        <w:tabs>
          <w:tab w:val="num" w:pos="576" w:leader="none"/>
        </w:tabs>
      </w:pPr>
    </w:lvl>
    <w:lvl w:ilvl="2">
      <w:start w:val="1"/>
      <w:numFmt w:val="decimal"/>
      <w:isLgl w:val="false"/>
      <w:suff w:val="tab"/>
      <w:lvlText w:val="%1.%2.%3"/>
      <w:lvlJc w:val="left"/>
      <w:pPr>
        <w:pStyle w:val="820"/>
        <w:ind w:left="720" w:hanging="720"/>
        <w:tabs>
          <w:tab w:val="num" w:pos="720" w:leader="none"/>
        </w:tabs>
      </w:pPr>
    </w:lvl>
    <w:lvl w:ilvl="3">
      <w:start w:val="1"/>
      <w:numFmt w:val="decimal"/>
      <w:isLgl w:val="false"/>
      <w:suff w:val="tab"/>
      <w:lvlText w:val="%1.%2.%3.%4"/>
      <w:lvlJc w:val="left"/>
      <w:pPr>
        <w:pStyle w:val="820"/>
        <w:ind w:left="864" w:hanging="864"/>
        <w:tabs>
          <w:tab w:val="num" w:pos="864" w:leader="none"/>
        </w:tabs>
      </w:pPr>
    </w:lvl>
    <w:lvl w:ilvl="4">
      <w:start w:val="1"/>
      <w:numFmt w:val="decimal"/>
      <w:pStyle w:val="930"/>
      <w:isLgl w:val="false"/>
      <w:suff w:val="tab"/>
      <w:lvlText w:val="%1.%2.%3.%4.%5"/>
      <w:lvlJc w:val="left"/>
      <w:pPr>
        <w:pStyle w:val="820"/>
        <w:ind w:left="1008" w:hanging="1008"/>
        <w:tabs>
          <w:tab w:val="num" w:pos="1008" w:leader="none"/>
        </w:tabs>
      </w:pPr>
    </w:lvl>
    <w:lvl w:ilvl="5">
      <w:start w:val="1"/>
      <w:numFmt w:val="decimal"/>
      <w:pStyle w:val="933"/>
      <w:isLgl w:val="false"/>
      <w:suff w:val="tab"/>
      <w:lvlText w:val="%1.%2.%3.%4.%5.%6"/>
      <w:lvlJc w:val="left"/>
      <w:pPr>
        <w:pStyle w:val="820"/>
        <w:ind w:left="1152" w:hanging="1152"/>
        <w:tabs>
          <w:tab w:val="num" w:pos="1152" w:leader="none"/>
        </w:tabs>
      </w:pPr>
    </w:lvl>
    <w:lvl w:ilvl="6">
      <w:start w:val="1"/>
      <w:numFmt w:val="decimal"/>
      <w:pStyle w:val="934"/>
      <w:isLgl w:val="false"/>
      <w:suff w:val="tab"/>
      <w:lvlText w:val="%1.%2.%3.%4.%5.%6.%7"/>
      <w:lvlJc w:val="left"/>
      <w:pPr>
        <w:pStyle w:val="820"/>
        <w:ind w:left="1296" w:hanging="1296"/>
        <w:tabs>
          <w:tab w:val="num" w:pos="1296" w:leader="none"/>
        </w:tabs>
      </w:pPr>
    </w:lvl>
    <w:lvl w:ilvl="7">
      <w:start w:val="1"/>
      <w:numFmt w:val="decimal"/>
      <w:pStyle w:val="935"/>
      <w:isLgl w:val="false"/>
      <w:suff w:val="tab"/>
      <w:lvlText w:val="%1.%2.%3.%4.%5.%6.%7.%8"/>
      <w:lvlJc w:val="left"/>
      <w:pPr>
        <w:pStyle w:val="820"/>
        <w:ind w:left="1440" w:hanging="1440"/>
        <w:tabs>
          <w:tab w:val="num" w:pos="1440" w:leader="none"/>
        </w:tabs>
      </w:pPr>
    </w:lvl>
    <w:lvl w:ilvl="8">
      <w:start w:val="1"/>
      <w:numFmt w:val="decimal"/>
      <w:pStyle w:val="936"/>
      <w:isLgl w:val="false"/>
      <w:suff w:val="tab"/>
      <w:lvlText w:val="%1.%2.%3.%4.%5.%6.%7.%8.%9"/>
      <w:lvlJc w:val="left"/>
      <w:pPr>
        <w:pStyle w:val="820"/>
        <w:ind w:left="1584" w:hanging="1584"/>
        <w:tabs>
          <w:tab w:val="num"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0"/>
    <w:next w:val="820"/>
    <w:link w:val="1025"/>
    <w:uiPriority w:val="9"/>
    <w:qFormat/>
    <w:pPr>
      <w:keepLines/>
      <w:keepNext/>
      <w:spacing w:before="480" w:after="200"/>
      <w:outlineLvl w:val="0"/>
    </w:pPr>
    <w:rPr>
      <w:rFonts w:ascii="Arial" w:hAnsi="Arial" w:eastAsia="Arial" w:cs="Arial"/>
      <w:sz w:val="40"/>
      <w:szCs w:val="40"/>
    </w:rPr>
  </w:style>
  <w:style w:type="paragraph" w:styleId="14">
    <w:name w:val="Heading 2"/>
    <w:basedOn w:val="820"/>
    <w:next w:val="820"/>
    <w:link w:val="1027"/>
    <w:uiPriority w:val="9"/>
    <w:unhideWhenUsed/>
    <w:qFormat/>
    <w:pPr>
      <w:keepLines/>
      <w:keepNext/>
      <w:spacing w:before="360" w:after="200"/>
      <w:outlineLvl w:val="1"/>
    </w:pPr>
    <w:rPr>
      <w:rFonts w:ascii="Arial" w:hAnsi="Arial" w:eastAsia="Arial" w:cs="Arial"/>
      <w:sz w:val="34"/>
    </w:rPr>
  </w:style>
  <w:style w:type="paragraph" w:styleId="16">
    <w:name w:val="Heading 3"/>
    <w:basedOn w:val="820"/>
    <w:next w:val="820"/>
    <w:link w:val="102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20"/>
    <w:next w:val="820"/>
    <w:link w:val="103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20"/>
    <w:next w:val="820"/>
    <w:link w:val="103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20"/>
    <w:next w:val="820"/>
    <w:link w:val="103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20"/>
    <w:next w:val="820"/>
    <w:link w:val="103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20"/>
    <w:next w:val="820"/>
    <w:link w:val="103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20"/>
    <w:next w:val="820"/>
    <w:link w:val="1041"/>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82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0"/>
    <w:next w:val="820"/>
    <w:link w:val="1014"/>
    <w:uiPriority w:val="10"/>
    <w:qFormat/>
    <w:pPr>
      <w:contextualSpacing/>
      <w:spacing w:before="300" w:after="200"/>
    </w:pPr>
    <w:rPr>
      <w:sz w:val="48"/>
      <w:szCs w:val="48"/>
    </w:rPr>
  </w:style>
  <w:style w:type="paragraph" w:styleId="35">
    <w:name w:val="Subtitle"/>
    <w:basedOn w:val="820"/>
    <w:next w:val="820"/>
    <w:link w:val="1015"/>
    <w:uiPriority w:val="11"/>
    <w:qFormat/>
    <w:pPr>
      <w:spacing w:before="200" w:after="200"/>
    </w:pPr>
    <w:rPr>
      <w:sz w:val="24"/>
      <w:szCs w:val="24"/>
    </w:rPr>
  </w:style>
  <w:style w:type="paragraph" w:styleId="37">
    <w:name w:val="Quote"/>
    <w:basedOn w:val="820"/>
    <w:next w:val="820"/>
    <w:link w:val="1016"/>
    <w:uiPriority w:val="29"/>
    <w:qFormat/>
    <w:pPr>
      <w:ind w:left="720" w:right="720"/>
    </w:pPr>
    <w:rPr>
      <w:i/>
    </w:rPr>
  </w:style>
  <w:style w:type="paragraph" w:styleId="39">
    <w:name w:val="Intense Quote"/>
    <w:basedOn w:val="820"/>
    <w:next w:val="820"/>
    <w:link w:val="10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820"/>
    <w:link w:val="1050"/>
    <w:uiPriority w:val="99"/>
    <w:unhideWhenUsed/>
    <w:pPr>
      <w:spacing w:after="0" w:line="240" w:lineRule="auto"/>
      <w:tabs>
        <w:tab w:val="center" w:pos="7143" w:leader="none"/>
        <w:tab w:val="right" w:pos="14287" w:leader="none"/>
      </w:tabs>
    </w:pPr>
  </w:style>
  <w:style w:type="paragraph" w:styleId="43">
    <w:name w:val="Footer"/>
    <w:basedOn w:val="820"/>
    <w:link w:val="1052"/>
    <w:uiPriority w:val="99"/>
    <w:unhideWhenUsed/>
    <w:pPr>
      <w:spacing w:after="0" w:line="240" w:lineRule="auto"/>
      <w:tabs>
        <w:tab w:val="center" w:pos="7143" w:leader="none"/>
        <w:tab w:val="right" w:pos="14287" w:leader="none"/>
      </w:tabs>
    </w:pPr>
  </w:style>
  <w:style w:type="paragraph" w:styleId="45">
    <w:name w:val="Caption"/>
    <w:basedOn w:val="820"/>
    <w:next w:val="82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20"/>
    <w:link w:val="101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20"/>
    <w:link w:val="101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20"/>
    <w:next w:val="820"/>
    <w:uiPriority w:val="39"/>
    <w:unhideWhenUsed/>
    <w:pPr>
      <w:ind w:left="0" w:right="0" w:firstLine="0"/>
      <w:spacing w:after="57"/>
    </w:pPr>
  </w:style>
  <w:style w:type="paragraph" w:styleId="181">
    <w:name w:val="toc 2"/>
    <w:basedOn w:val="820"/>
    <w:next w:val="820"/>
    <w:uiPriority w:val="39"/>
    <w:unhideWhenUsed/>
    <w:pPr>
      <w:ind w:left="283" w:right="0" w:firstLine="0"/>
      <w:spacing w:after="57"/>
    </w:pPr>
  </w:style>
  <w:style w:type="paragraph" w:styleId="182">
    <w:name w:val="toc 3"/>
    <w:basedOn w:val="820"/>
    <w:next w:val="820"/>
    <w:uiPriority w:val="39"/>
    <w:unhideWhenUsed/>
    <w:pPr>
      <w:ind w:left="567" w:right="0" w:firstLine="0"/>
      <w:spacing w:after="57"/>
    </w:pPr>
  </w:style>
  <w:style w:type="paragraph" w:styleId="183">
    <w:name w:val="toc 4"/>
    <w:basedOn w:val="820"/>
    <w:next w:val="820"/>
    <w:uiPriority w:val="39"/>
    <w:unhideWhenUsed/>
    <w:pPr>
      <w:ind w:left="850" w:right="0" w:firstLine="0"/>
      <w:spacing w:after="57"/>
    </w:pPr>
  </w:style>
  <w:style w:type="paragraph" w:styleId="184">
    <w:name w:val="toc 5"/>
    <w:basedOn w:val="820"/>
    <w:next w:val="820"/>
    <w:uiPriority w:val="39"/>
    <w:unhideWhenUsed/>
    <w:pPr>
      <w:ind w:left="1134" w:right="0" w:firstLine="0"/>
      <w:spacing w:after="57"/>
    </w:pPr>
  </w:style>
  <w:style w:type="paragraph" w:styleId="185">
    <w:name w:val="toc 6"/>
    <w:basedOn w:val="820"/>
    <w:next w:val="820"/>
    <w:uiPriority w:val="39"/>
    <w:unhideWhenUsed/>
    <w:pPr>
      <w:ind w:left="1417" w:right="0" w:firstLine="0"/>
      <w:spacing w:after="57"/>
    </w:pPr>
  </w:style>
  <w:style w:type="paragraph" w:styleId="186">
    <w:name w:val="toc 7"/>
    <w:basedOn w:val="820"/>
    <w:next w:val="820"/>
    <w:uiPriority w:val="39"/>
    <w:unhideWhenUsed/>
    <w:pPr>
      <w:ind w:left="1701" w:right="0" w:firstLine="0"/>
      <w:spacing w:after="57"/>
    </w:pPr>
  </w:style>
  <w:style w:type="paragraph" w:styleId="187">
    <w:name w:val="toc 8"/>
    <w:basedOn w:val="820"/>
    <w:next w:val="820"/>
    <w:uiPriority w:val="39"/>
    <w:unhideWhenUsed/>
    <w:pPr>
      <w:ind w:left="1984" w:right="0" w:firstLine="0"/>
      <w:spacing w:after="57"/>
    </w:pPr>
  </w:style>
  <w:style w:type="paragraph" w:styleId="188">
    <w:name w:val="toc 9"/>
    <w:basedOn w:val="820"/>
    <w:next w:val="820"/>
    <w:uiPriority w:val="39"/>
    <w:unhideWhenUsed/>
    <w:pPr>
      <w:ind w:left="2268" w:right="0" w:firstLine="0"/>
      <w:spacing w:after="57"/>
    </w:pPr>
  </w:style>
  <w:style w:type="paragraph" w:styleId="190">
    <w:name w:val="table of figures"/>
    <w:basedOn w:val="820"/>
    <w:next w:val="820"/>
    <w:uiPriority w:val="99"/>
    <w:unhideWhenUsed/>
    <w:pPr>
      <w:spacing w:after="0" w:afterAutospacing="0"/>
    </w:pPr>
  </w:style>
  <w:style w:type="paragraph" w:styleId="820" w:default="1">
    <w:name w:val="Normal"/>
    <w:next w:val="832"/>
    <w:link w:val="820"/>
    <w:qFormat/>
    <w:pPr>
      <w:jc w:val="both"/>
      <w:widowControl w:val="off"/>
    </w:pPr>
    <w:rPr>
      <w:rFonts w:eastAsia="楷体_GB2312"/>
      <w:sz w:val="26"/>
      <w:lang w:val="en-US" w:eastAsia="zh-CN" w:bidi="ar-SA"/>
    </w:rPr>
  </w:style>
  <w:style w:type="paragraph" w:styleId="821">
    <w:name w:val="标题 1"/>
    <w:basedOn w:val="820"/>
    <w:next w:val="820"/>
    <w:link w:val="820"/>
    <w:uiPriority w:val="9"/>
    <w:qFormat/>
    <w:pPr>
      <w:keepLines/>
      <w:keepNext/>
      <w:spacing w:before="480" w:after="200"/>
      <w:outlineLvl w:val="0"/>
    </w:pPr>
    <w:rPr>
      <w:rFonts w:ascii="Arial" w:hAnsi="Arial" w:eastAsia="Arial" w:cs="Arial"/>
      <w:sz w:val="40"/>
      <w:szCs w:val="40"/>
    </w:rPr>
  </w:style>
  <w:style w:type="paragraph" w:styleId="822">
    <w:name w:val="标题 2"/>
    <w:basedOn w:val="820"/>
    <w:next w:val="820"/>
    <w:link w:val="820"/>
    <w:uiPriority w:val="9"/>
    <w:qFormat/>
    <w:pPr>
      <w:keepLines/>
      <w:keepNext/>
      <w:spacing w:before="360" w:after="200"/>
      <w:outlineLvl w:val="1"/>
    </w:pPr>
    <w:rPr>
      <w:rFonts w:ascii="Arial" w:hAnsi="Arial" w:eastAsia="Arial" w:cs="Arial"/>
      <w:sz w:val="34"/>
    </w:rPr>
  </w:style>
  <w:style w:type="paragraph" w:styleId="823">
    <w:name w:val="标题 3"/>
    <w:basedOn w:val="820"/>
    <w:next w:val="820"/>
    <w:link w:val="820"/>
    <w:uiPriority w:val="9"/>
    <w:qFormat/>
    <w:pPr>
      <w:keepLines/>
      <w:keepNext/>
      <w:spacing w:before="320" w:after="200"/>
      <w:outlineLvl w:val="2"/>
    </w:pPr>
    <w:rPr>
      <w:rFonts w:ascii="Arial" w:hAnsi="Arial" w:eastAsia="Arial" w:cs="Arial"/>
      <w:sz w:val="30"/>
      <w:szCs w:val="30"/>
    </w:rPr>
  </w:style>
  <w:style w:type="paragraph" w:styleId="824">
    <w:name w:val="标题 4"/>
    <w:basedOn w:val="820"/>
    <w:next w:val="820"/>
    <w:link w:val="820"/>
    <w:uiPriority w:val="9"/>
    <w:qFormat/>
    <w:pPr>
      <w:keepLines/>
      <w:keepNext/>
      <w:spacing w:before="320" w:after="200"/>
      <w:outlineLvl w:val="3"/>
    </w:pPr>
    <w:rPr>
      <w:rFonts w:ascii="Arial" w:hAnsi="Arial" w:eastAsia="Arial" w:cs="Arial"/>
      <w:b/>
      <w:bCs/>
      <w:sz w:val="26"/>
      <w:szCs w:val="26"/>
    </w:rPr>
  </w:style>
  <w:style w:type="paragraph" w:styleId="825">
    <w:name w:val="标题 5"/>
    <w:basedOn w:val="820"/>
    <w:next w:val="820"/>
    <w:link w:val="820"/>
    <w:uiPriority w:val="9"/>
    <w:qFormat/>
    <w:pPr>
      <w:keepLines/>
      <w:keepNext/>
      <w:spacing w:before="320" w:after="200"/>
      <w:outlineLvl w:val="4"/>
    </w:pPr>
    <w:rPr>
      <w:rFonts w:ascii="Arial" w:hAnsi="Arial" w:eastAsia="Arial" w:cs="Arial"/>
      <w:b/>
      <w:bCs/>
      <w:sz w:val="24"/>
      <w:szCs w:val="24"/>
    </w:rPr>
  </w:style>
  <w:style w:type="paragraph" w:styleId="826">
    <w:name w:val="标题 6"/>
    <w:basedOn w:val="820"/>
    <w:next w:val="820"/>
    <w:link w:val="820"/>
    <w:uiPriority w:val="9"/>
    <w:qFormat/>
    <w:pPr>
      <w:keepLines/>
      <w:keepNext/>
      <w:spacing w:before="320" w:after="200"/>
      <w:outlineLvl w:val="5"/>
    </w:pPr>
    <w:rPr>
      <w:rFonts w:ascii="Arial" w:hAnsi="Arial" w:eastAsia="Arial" w:cs="Arial"/>
      <w:b/>
      <w:bCs/>
      <w:sz w:val="22"/>
      <w:szCs w:val="22"/>
    </w:rPr>
  </w:style>
  <w:style w:type="paragraph" w:styleId="827">
    <w:name w:val="标题 7"/>
    <w:basedOn w:val="820"/>
    <w:next w:val="820"/>
    <w:link w:val="820"/>
    <w:uiPriority w:val="9"/>
    <w:qFormat/>
    <w:pPr>
      <w:keepLines/>
      <w:keepNext/>
      <w:spacing w:before="320" w:after="200"/>
      <w:outlineLvl w:val="6"/>
    </w:pPr>
    <w:rPr>
      <w:rFonts w:ascii="Arial" w:hAnsi="Arial" w:eastAsia="Arial" w:cs="Arial"/>
      <w:b/>
      <w:bCs/>
      <w:i/>
      <w:iCs/>
      <w:sz w:val="22"/>
      <w:szCs w:val="22"/>
    </w:rPr>
  </w:style>
  <w:style w:type="paragraph" w:styleId="828">
    <w:name w:val="标题 8"/>
    <w:basedOn w:val="820"/>
    <w:next w:val="820"/>
    <w:link w:val="820"/>
    <w:uiPriority w:val="9"/>
    <w:qFormat/>
    <w:pPr>
      <w:keepLines/>
      <w:keepNext/>
      <w:spacing w:before="320" w:after="200"/>
      <w:outlineLvl w:val="7"/>
    </w:pPr>
    <w:rPr>
      <w:rFonts w:ascii="Arial" w:hAnsi="Arial" w:eastAsia="Arial" w:cs="Arial"/>
      <w:i/>
      <w:iCs/>
      <w:sz w:val="22"/>
      <w:szCs w:val="22"/>
    </w:rPr>
  </w:style>
  <w:style w:type="paragraph" w:styleId="829">
    <w:name w:val="标题 9"/>
    <w:basedOn w:val="820"/>
    <w:next w:val="820"/>
    <w:link w:val="820"/>
    <w:uiPriority w:val="9"/>
    <w:qFormat/>
    <w:pPr>
      <w:keepLines/>
      <w:keepNext/>
      <w:spacing w:before="320" w:after="200"/>
      <w:outlineLvl w:val="8"/>
    </w:pPr>
    <w:rPr>
      <w:rFonts w:ascii="Arial" w:hAnsi="Arial" w:eastAsia="Arial" w:cs="Arial"/>
      <w:i/>
      <w:iCs/>
      <w:sz w:val="21"/>
      <w:szCs w:val="21"/>
    </w:rPr>
  </w:style>
  <w:style w:type="character" w:styleId="830">
    <w:name w:val="默认段落字体"/>
    <w:next w:val="830"/>
    <w:link w:val="820"/>
    <w:uiPriority w:val="1"/>
    <w:unhideWhenUsed/>
  </w:style>
  <w:style w:type="table" w:styleId="831">
    <w:name w:val="普通表格"/>
    <w:next w:val="831"/>
    <w:link w:val="820"/>
    <w:uiPriority w:val="99"/>
    <w:unhideWhenUsed/>
    <w:tblPr/>
  </w:style>
  <w:style w:type="paragraph" w:styleId="832">
    <w:name w:val="正文文本"/>
    <w:basedOn w:val="820"/>
    <w:next w:val="820"/>
    <w:link w:val="820"/>
    <w:qFormat/>
    <w:rPr>
      <w:rFonts w:ascii="楷体_GB2312" w:hAnsi="Arial" w:eastAsia="楷体_GB2312"/>
      <w:sz w:val="28"/>
      <w:szCs w:val="28"/>
    </w:rPr>
  </w:style>
  <w:style w:type="paragraph" w:styleId="833">
    <w:name w:val="目录 7"/>
    <w:basedOn w:val="820"/>
    <w:next w:val="820"/>
    <w:link w:val="820"/>
    <w:uiPriority w:val="39"/>
    <w:unhideWhenUsed/>
    <w:pPr>
      <w:ind w:left="1701" w:right="0" w:firstLine="0"/>
      <w:spacing w:after="57"/>
    </w:pPr>
  </w:style>
  <w:style w:type="paragraph" w:styleId="834">
    <w:name w:val="题注"/>
    <w:basedOn w:val="820"/>
    <w:next w:val="820"/>
    <w:link w:val="820"/>
    <w:uiPriority w:val="35"/>
    <w:qFormat/>
    <w:pPr>
      <w:spacing w:line="276" w:lineRule="auto"/>
    </w:pPr>
    <w:rPr>
      <w:b/>
      <w:bCs/>
      <w:color w:val="4f81bd"/>
      <w:sz w:val="18"/>
      <w:szCs w:val="18"/>
    </w:rPr>
  </w:style>
  <w:style w:type="paragraph" w:styleId="835">
    <w:name w:val="正文文本缩进"/>
    <w:basedOn w:val="820"/>
    <w:next w:val="836"/>
    <w:link w:val="820"/>
    <w:qFormat/>
    <w:pPr>
      <w:ind w:left="570"/>
      <w:spacing w:line="520" w:lineRule="exact"/>
    </w:pPr>
    <w:rPr>
      <w:rFonts w:hint="eastAsia" w:ascii="楷体_GB2312"/>
    </w:rPr>
  </w:style>
  <w:style w:type="paragraph" w:styleId="836">
    <w:name w:val="寄信人地址"/>
    <w:basedOn w:val="820"/>
    <w:next w:val="836"/>
    <w:link w:val="820"/>
    <w:uiPriority w:val="99"/>
    <w:unhideWhenUsed/>
    <w:qFormat/>
    <w:rPr>
      <w:rFonts w:ascii="Arial" w:hAnsi="Arial"/>
    </w:rPr>
  </w:style>
  <w:style w:type="paragraph" w:styleId="837">
    <w:name w:val="目录 5"/>
    <w:basedOn w:val="820"/>
    <w:next w:val="820"/>
    <w:link w:val="820"/>
    <w:uiPriority w:val="39"/>
    <w:unhideWhenUsed/>
    <w:qFormat/>
    <w:pPr>
      <w:ind w:left="1134" w:right="0" w:firstLine="0"/>
      <w:spacing w:after="57"/>
    </w:pPr>
  </w:style>
  <w:style w:type="paragraph" w:styleId="838">
    <w:name w:val="目录 3"/>
    <w:basedOn w:val="820"/>
    <w:next w:val="820"/>
    <w:link w:val="820"/>
    <w:uiPriority w:val="39"/>
    <w:unhideWhenUsed/>
    <w:qFormat/>
    <w:pPr>
      <w:ind w:left="567" w:right="0" w:firstLine="0"/>
      <w:spacing w:after="57"/>
    </w:pPr>
  </w:style>
  <w:style w:type="paragraph" w:styleId="839">
    <w:name w:val="目录 8"/>
    <w:basedOn w:val="820"/>
    <w:next w:val="820"/>
    <w:link w:val="820"/>
    <w:uiPriority w:val="39"/>
    <w:unhideWhenUsed/>
    <w:qFormat/>
    <w:pPr>
      <w:ind w:left="1984" w:right="0" w:firstLine="0"/>
      <w:spacing w:after="57"/>
    </w:pPr>
  </w:style>
  <w:style w:type="paragraph" w:styleId="840">
    <w:name w:val="尾注文本"/>
    <w:basedOn w:val="820"/>
    <w:next w:val="840"/>
    <w:link w:val="820"/>
    <w:uiPriority w:val="99"/>
    <w:unhideWhenUsed/>
    <w:qFormat/>
    <w:pPr>
      <w:spacing w:after="0" w:line="240" w:lineRule="auto"/>
    </w:pPr>
    <w:rPr>
      <w:sz w:val="20"/>
    </w:rPr>
  </w:style>
  <w:style w:type="paragraph" w:styleId="841">
    <w:name w:val="页脚"/>
    <w:basedOn w:val="820"/>
    <w:next w:val="841"/>
    <w:link w:val="820"/>
    <w:uiPriority w:val="99"/>
    <w:unhideWhenUsed/>
    <w:qFormat/>
    <w:pPr>
      <w:spacing w:after="0" w:line="240" w:lineRule="auto"/>
      <w:tabs>
        <w:tab w:val="center" w:pos="7143" w:leader="none"/>
        <w:tab w:val="right" w:pos="14287" w:leader="none"/>
      </w:tabs>
    </w:pPr>
  </w:style>
  <w:style w:type="paragraph" w:styleId="842">
    <w:name w:val="页眉"/>
    <w:basedOn w:val="820"/>
    <w:next w:val="842"/>
    <w:link w:val="820"/>
    <w:uiPriority w:val="99"/>
    <w:unhideWhenUsed/>
    <w:qFormat/>
    <w:pPr>
      <w:spacing w:after="0" w:line="240" w:lineRule="auto"/>
      <w:tabs>
        <w:tab w:val="center" w:pos="7143" w:leader="none"/>
        <w:tab w:val="right" w:pos="14287" w:leader="none"/>
      </w:tabs>
    </w:pPr>
  </w:style>
  <w:style w:type="paragraph" w:styleId="843">
    <w:name w:val="目录 1"/>
    <w:basedOn w:val="820"/>
    <w:next w:val="820"/>
    <w:link w:val="820"/>
    <w:uiPriority w:val="39"/>
    <w:unhideWhenUsed/>
    <w:qFormat/>
    <w:pPr>
      <w:ind w:left="0" w:right="0" w:firstLine="0"/>
      <w:spacing w:after="57"/>
    </w:pPr>
  </w:style>
  <w:style w:type="paragraph" w:styleId="844">
    <w:name w:val="目录 4"/>
    <w:basedOn w:val="820"/>
    <w:next w:val="820"/>
    <w:link w:val="820"/>
    <w:uiPriority w:val="39"/>
    <w:unhideWhenUsed/>
    <w:qFormat/>
    <w:pPr>
      <w:ind w:left="850" w:right="0" w:firstLine="0"/>
      <w:spacing w:after="57"/>
    </w:pPr>
  </w:style>
  <w:style w:type="paragraph" w:styleId="845">
    <w:name w:val="副标题"/>
    <w:basedOn w:val="820"/>
    <w:next w:val="820"/>
    <w:link w:val="820"/>
    <w:uiPriority w:val="11"/>
    <w:qFormat/>
    <w:pPr>
      <w:spacing w:before="200" w:after="200"/>
    </w:pPr>
    <w:rPr>
      <w:sz w:val="24"/>
      <w:szCs w:val="24"/>
    </w:rPr>
  </w:style>
  <w:style w:type="paragraph" w:styleId="846">
    <w:name w:val="脚注文本"/>
    <w:basedOn w:val="820"/>
    <w:next w:val="846"/>
    <w:link w:val="820"/>
    <w:uiPriority w:val="99"/>
    <w:unhideWhenUsed/>
    <w:pPr>
      <w:spacing w:after="40" w:line="240" w:lineRule="auto"/>
    </w:pPr>
    <w:rPr>
      <w:sz w:val="18"/>
    </w:rPr>
  </w:style>
  <w:style w:type="paragraph" w:styleId="847">
    <w:name w:val="目录 6"/>
    <w:basedOn w:val="820"/>
    <w:next w:val="820"/>
    <w:link w:val="820"/>
    <w:uiPriority w:val="39"/>
    <w:unhideWhenUsed/>
    <w:qFormat/>
    <w:pPr>
      <w:ind w:left="1417" w:right="0" w:firstLine="0"/>
      <w:spacing w:after="57"/>
    </w:pPr>
  </w:style>
  <w:style w:type="paragraph" w:styleId="848">
    <w:name w:val="图表目录"/>
    <w:basedOn w:val="820"/>
    <w:next w:val="820"/>
    <w:link w:val="820"/>
    <w:uiPriority w:val="99"/>
    <w:unhideWhenUsed/>
    <w:pPr>
      <w:spacing w:after="0" w:afterAutospacing="0"/>
    </w:pPr>
  </w:style>
  <w:style w:type="paragraph" w:styleId="849">
    <w:name w:val="目录 2"/>
    <w:basedOn w:val="820"/>
    <w:next w:val="820"/>
    <w:link w:val="820"/>
    <w:uiPriority w:val="39"/>
    <w:unhideWhenUsed/>
    <w:qFormat/>
    <w:pPr>
      <w:ind w:left="283" w:right="0" w:firstLine="0"/>
      <w:spacing w:after="57"/>
    </w:pPr>
  </w:style>
  <w:style w:type="paragraph" w:styleId="850">
    <w:name w:val="目录 9"/>
    <w:basedOn w:val="820"/>
    <w:next w:val="820"/>
    <w:link w:val="820"/>
    <w:uiPriority w:val="39"/>
    <w:unhideWhenUsed/>
    <w:qFormat/>
    <w:pPr>
      <w:ind w:left="2268" w:right="0" w:firstLine="0"/>
      <w:spacing w:after="57"/>
    </w:pPr>
  </w:style>
  <w:style w:type="paragraph" w:styleId="851">
    <w:name w:val="标题"/>
    <w:basedOn w:val="820"/>
    <w:next w:val="820"/>
    <w:link w:val="820"/>
    <w:uiPriority w:val="10"/>
    <w:qFormat/>
    <w:pPr>
      <w:contextualSpacing/>
      <w:spacing w:before="300" w:after="200"/>
    </w:pPr>
    <w:rPr>
      <w:sz w:val="48"/>
      <w:szCs w:val="48"/>
    </w:rPr>
  </w:style>
  <w:style w:type="paragraph" w:styleId="852">
    <w:name w:val="正文首行缩进 2"/>
    <w:basedOn w:val="835"/>
    <w:next w:val="852"/>
    <w:link w:val="820"/>
    <w:unhideWhenUsed/>
    <w:pPr>
      <w:ind w:firstLine="420"/>
    </w:pPr>
  </w:style>
  <w:style w:type="table" w:styleId="853">
    <w:name w:val="网格型"/>
    <w:next w:val="853"/>
    <w:link w:val="820"/>
    <w:uiPriority w:val="59"/>
    <w:qFormat/>
    <w:rPr>
      <w:lang w:val="en-US" w:eastAsia="zh-CN" w:bidi="ar-SA"/>
    </w:rPr>
    <w:tblPr/>
  </w:style>
  <w:style w:type="character" w:styleId="854">
    <w:name w:val="尾注引用"/>
    <w:next w:val="854"/>
    <w:link w:val="820"/>
    <w:uiPriority w:val="99"/>
    <w:unhideWhenUsed/>
    <w:qFormat/>
    <w:rPr>
      <w:vertAlign w:val="superscript"/>
    </w:rPr>
  </w:style>
  <w:style w:type="character" w:styleId="855">
    <w:name w:val="超链接"/>
    <w:next w:val="855"/>
    <w:link w:val="820"/>
    <w:uiPriority w:val="99"/>
    <w:unhideWhenUsed/>
    <w:qFormat/>
    <w:rPr>
      <w:color w:val="0000ff"/>
      <w:u w:val="single"/>
    </w:rPr>
  </w:style>
  <w:style w:type="character" w:styleId="856">
    <w:name w:val="脚注引用"/>
    <w:next w:val="856"/>
    <w:link w:val="820"/>
    <w:uiPriority w:val="99"/>
    <w:unhideWhenUsed/>
    <w:rPr>
      <w:vertAlign w:val="superscript"/>
    </w:rPr>
  </w:style>
  <w:style w:type="character" w:styleId="857">
    <w:name w:val="页眉 字符"/>
    <w:next w:val="857"/>
    <w:link w:val="820"/>
    <w:uiPriority w:val="99"/>
    <w:qFormat/>
    <w:rPr>
      <w:rFonts w:eastAsia="楷体_GB2312"/>
      <w:sz w:val="18"/>
    </w:rPr>
  </w:style>
  <w:style w:type="paragraph" w:styleId="858">
    <w:name w:val="正文文本111"/>
    <w:basedOn w:val="820"/>
    <w:next w:val="859"/>
    <w:link w:val="820"/>
    <w:qFormat/>
    <w:pPr>
      <w:spacing w:after="120"/>
    </w:pPr>
    <w:rPr>
      <w:rFonts w:ascii="Times New Roman" w:hAnsi="Times New Roman"/>
    </w:rPr>
  </w:style>
  <w:style w:type="paragraph" w:styleId="859">
    <w:name w:val="Default"/>
    <w:next w:val="859"/>
    <w:link w:val="820"/>
    <w:qFormat/>
    <w:pPr>
      <w:widowControl w:val="off"/>
    </w:pPr>
    <w:rPr>
      <w:rFonts w:ascii="宋体" w:hAnsi="宋体" w:cs="宋体"/>
      <w:color w:val="000000"/>
      <w:sz w:val="24"/>
      <w:szCs w:val="24"/>
      <w:lang w:val="en-US" w:eastAsia="zh-CN" w:bidi="ar-SA"/>
    </w:rPr>
  </w:style>
  <w:style w:type="paragraph" w:styleId="860">
    <w:name w:val="标题 112"/>
    <w:basedOn w:val="820"/>
    <w:next w:val="820"/>
    <w:link w:val="820"/>
    <w:uiPriority w:val="9"/>
    <w:qFormat/>
    <w:pPr>
      <w:keepLines/>
      <w:keepNext/>
      <w:spacing w:before="480" w:after="200"/>
      <w:outlineLvl w:val="0"/>
    </w:pPr>
    <w:rPr>
      <w:rFonts w:ascii="Arial" w:hAnsi="Arial" w:eastAsia="Arial" w:cs="Arial"/>
      <w:sz w:val="40"/>
      <w:szCs w:val="40"/>
    </w:rPr>
  </w:style>
  <w:style w:type="paragraph" w:styleId="861">
    <w:name w:val="标题 212"/>
    <w:basedOn w:val="820"/>
    <w:next w:val="820"/>
    <w:link w:val="820"/>
    <w:uiPriority w:val="9"/>
    <w:unhideWhenUsed/>
    <w:qFormat/>
    <w:pPr>
      <w:keepLines/>
      <w:keepNext/>
      <w:spacing w:before="360" w:after="200"/>
      <w:outlineLvl w:val="1"/>
    </w:pPr>
    <w:rPr>
      <w:rFonts w:ascii="Arial" w:hAnsi="Arial" w:eastAsia="Arial" w:cs="Arial"/>
      <w:sz w:val="34"/>
    </w:rPr>
  </w:style>
  <w:style w:type="paragraph" w:styleId="862">
    <w:name w:val="标题 312"/>
    <w:basedOn w:val="820"/>
    <w:next w:val="820"/>
    <w:link w:val="820"/>
    <w:uiPriority w:val="9"/>
    <w:unhideWhenUsed/>
    <w:qFormat/>
    <w:pPr>
      <w:keepLines/>
      <w:keepNext/>
      <w:spacing w:before="320" w:after="200"/>
      <w:outlineLvl w:val="2"/>
    </w:pPr>
    <w:rPr>
      <w:rFonts w:ascii="Arial" w:hAnsi="Arial" w:eastAsia="Arial" w:cs="Arial"/>
      <w:sz w:val="30"/>
      <w:szCs w:val="30"/>
    </w:rPr>
  </w:style>
  <w:style w:type="paragraph" w:styleId="863">
    <w:name w:val="标题 412"/>
    <w:basedOn w:val="820"/>
    <w:next w:val="820"/>
    <w:link w:val="820"/>
    <w:uiPriority w:val="9"/>
    <w:unhideWhenUsed/>
    <w:qFormat/>
    <w:pPr>
      <w:keepLines/>
      <w:keepNext/>
      <w:spacing w:before="320" w:after="200"/>
      <w:outlineLvl w:val="3"/>
    </w:pPr>
    <w:rPr>
      <w:rFonts w:ascii="Arial" w:hAnsi="Arial" w:eastAsia="Arial" w:cs="Arial"/>
      <w:b/>
      <w:bCs/>
      <w:sz w:val="26"/>
      <w:szCs w:val="26"/>
    </w:rPr>
  </w:style>
  <w:style w:type="paragraph" w:styleId="864">
    <w:name w:val="标题 512"/>
    <w:basedOn w:val="820"/>
    <w:next w:val="820"/>
    <w:link w:val="820"/>
    <w:uiPriority w:val="9"/>
    <w:unhideWhenUsed/>
    <w:qFormat/>
    <w:pPr>
      <w:keepLines/>
      <w:keepNext/>
      <w:spacing w:before="320" w:after="200"/>
      <w:outlineLvl w:val="4"/>
    </w:pPr>
    <w:rPr>
      <w:rFonts w:ascii="Arial" w:hAnsi="Arial" w:eastAsia="Arial" w:cs="Arial"/>
      <w:b/>
      <w:bCs/>
      <w:sz w:val="24"/>
      <w:szCs w:val="24"/>
    </w:rPr>
  </w:style>
  <w:style w:type="paragraph" w:styleId="865">
    <w:name w:val="标题 612"/>
    <w:basedOn w:val="820"/>
    <w:next w:val="820"/>
    <w:link w:val="820"/>
    <w:uiPriority w:val="9"/>
    <w:unhideWhenUsed/>
    <w:qFormat/>
    <w:pPr>
      <w:keepLines/>
      <w:keepNext/>
      <w:spacing w:before="320" w:after="200"/>
      <w:outlineLvl w:val="5"/>
    </w:pPr>
    <w:rPr>
      <w:rFonts w:ascii="Arial" w:hAnsi="Arial" w:eastAsia="Arial" w:cs="Arial"/>
      <w:b/>
      <w:bCs/>
      <w:sz w:val="22"/>
      <w:szCs w:val="22"/>
    </w:rPr>
  </w:style>
  <w:style w:type="paragraph" w:styleId="866">
    <w:name w:val="标题 712"/>
    <w:basedOn w:val="820"/>
    <w:next w:val="820"/>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标题 812"/>
    <w:basedOn w:val="820"/>
    <w:next w:val="820"/>
    <w:link w:val="820"/>
    <w:uiPriority w:val="9"/>
    <w:unhideWhenUsed/>
    <w:qFormat/>
    <w:pPr>
      <w:keepLines/>
      <w:keepNext/>
      <w:spacing w:before="320" w:after="200"/>
      <w:outlineLvl w:val="7"/>
    </w:pPr>
    <w:rPr>
      <w:rFonts w:ascii="Arial" w:hAnsi="Arial" w:eastAsia="Arial" w:cs="Arial"/>
      <w:i/>
      <w:iCs/>
      <w:sz w:val="22"/>
      <w:szCs w:val="22"/>
    </w:rPr>
  </w:style>
  <w:style w:type="paragraph" w:styleId="868">
    <w:name w:val="标题 912"/>
    <w:basedOn w:val="820"/>
    <w:next w:val="820"/>
    <w:link w:val="820"/>
    <w:uiPriority w:val="9"/>
    <w:unhideWhenUsed/>
    <w:qFormat/>
    <w:pPr>
      <w:keepLines/>
      <w:keepNext/>
      <w:spacing w:before="320" w:after="200"/>
      <w:outlineLvl w:val="8"/>
    </w:pPr>
    <w:rPr>
      <w:rFonts w:ascii="Arial" w:hAnsi="Arial" w:eastAsia="Arial" w:cs="Arial"/>
      <w:i/>
      <w:iCs/>
      <w:sz w:val="21"/>
      <w:szCs w:val="21"/>
    </w:rPr>
  </w:style>
  <w:style w:type="character" w:styleId="869">
    <w:name w:val="默认段落字体11"/>
    <w:next w:val="869"/>
    <w:link w:val="820"/>
    <w:uiPriority w:val="1"/>
    <w:unhideWhenUsed/>
    <w:qFormat/>
  </w:style>
  <w:style w:type="table" w:styleId="870">
    <w:name w:val="普通表格11"/>
    <w:next w:val="870"/>
    <w:link w:val="820"/>
    <w:uiPriority w:val="99"/>
    <w:unhideWhenUsed/>
    <w:rPr>
      <w:lang w:val="en-US" w:eastAsia="zh-CN" w:bidi="ar-SA"/>
    </w:rPr>
    <w:tblPr/>
  </w:style>
  <w:style w:type="character" w:styleId="871">
    <w:name w:val="NormalCharacter11"/>
    <w:next w:val="871"/>
    <w:link w:val="820"/>
    <w:semiHidden/>
    <w:qFormat/>
  </w:style>
  <w:style w:type="paragraph" w:styleId="872">
    <w:name w:val="正文首行缩进1"/>
    <w:basedOn w:val="873"/>
    <w:next w:val="872"/>
    <w:link w:val="874"/>
    <w:qFormat/>
    <w:pPr>
      <w:ind w:firstLine="420"/>
      <w:spacing w:after="120" w:line="240" w:lineRule="auto"/>
    </w:pPr>
    <w:rPr>
      <w:rFonts w:ascii="Calibri"/>
      <w:sz w:val="26"/>
    </w:rPr>
  </w:style>
  <w:style w:type="paragraph" w:styleId="873">
    <w:name w:val="正文文本1"/>
    <w:basedOn w:val="820"/>
    <w:next w:val="859"/>
    <w:link w:val="820"/>
    <w:qFormat/>
    <w:pPr>
      <w:spacing w:line="400" w:lineRule="exact"/>
    </w:pPr>
    <w:rPr>
      <w:rFonts w:ascii="楷体_GB2312"/>
      <w:sz w:val="28"/>
      <w:lang w:eastAsia="en-US"/>
    </w:rPr>
  </w:style>
  <w:style w:type="character" w:styleId="874">
    <w:name w:val="正文文本首行缩进 字符1"/>
    <w:next w:val="874"/>
    <w:link w:val="872"/>
    <w:qFormat/>
  </w:style>
  <w:style w:type="paragraph" w:styleId="875">
    <w:name w:val="纯文本1"/>
    <w:basedOn w:val="820"/>
    <w:next w:val="875"/>
    <w:link w:val="820"/>
    <w:qFormat/>
    <w:rPr>
      <w:rFonts w:ascii="宋体" w:hAnsi="Courier New"/>
      <w:sz w:val="28"/>
    </w:rPr>
  </w:style>
  <w:style w:type="paragraph" w:styleId="876">
    <w:name w:val="目录 711"/>
    <w:basedOn w:val="820"/>
    <w:next w:val="820"/>
    <w:link w:val="820"/>
    <w:uiPriority w:val="39"/>
    <w:unhideWhenUsed/>
    <w:qFormat/>
    <w:pPr>
      <w:ind w:left="1701" w:right="0" w:firstLine="0"/>
      <w:spacing w:after="57"/>
    </w:pPr>
  </w:style>
  <w:style w:type="paragraph" w:styleId="877">
    <w:name w:val="题注11"/>
    <w:basedOn w:val="820"/>
    <w:next w:val="820"/>
    <w:link w:val="820"/>
    <w:uiPriority w:val="35"/>
    <w:unhideWhenUsed/>
    <w:qFormat/>
    <w:pPr>
      <w:spacing w:line="276" w:lineRule="auto"/>
    </w:pPr>
    <w:rPr>
      <w:b/>
      <w:bCs/>
      <w:color w:val="4f81bd"/>
      <w:sz w:val="18"/>
      <w:szCs w:val="18"/>
    </w:rPr>
  </w:style>
  <w:style w:type="paragraph" w:styleId="878">
    <w:name w:val="目录 511"/>
    <w:basedOn w:val="820"/>
    <w:next w:val="820"/>
    <w:link w:val="820"/>
    <w:uiPriority w:val="39"/>
    <w:unhideWhenUsed/>
    <w:qFormat/>
    <w:pPr>
      <w:ind w:left="1134" w:right="0" w:firstLine="0"/>
      <w:spacing w:after="57"/>
    </w:pPr>
  </w:style>
  <w:style w:type="paragraph" w:styleId="879">
    <w:name w:val="目录 311"/>
    <w:basedOn w:val="820"/>
    <w:next w:val="820"/>
    <w:link w:val="820"/>
    <w:uiPriority w:val="39"/>
    <w:unhideWhenUsed/>
    <w:qFormat/>
    <w:pPr>
      <w:ind w:left="567" w:right="0" w:firstLine="0"/>
      <w:spacing w:after="57"/>
    </w:pPr>
  </w:style>
  <w:style w:type="paragraph" w:styleId="880">
    <w:name w:val="纯文本21"/>
    <w:basedOn w:val="820"/>
    <w:next w:val="880"/>
    <w:link w:val="820"/>
    <w:qFormat/>
    <w:rPr>
      <w:rFonts w:ascii="宋体" w:hAnsi="Courier New" w:cs="Courier New"/>
    </w:rPr>
  </w:style>
  <w:style w:type="paragraph" w:styleId="881">
    <w:name w:val="目录 811"/>
    <w:basedOn w:val="820"/>
    <w:next w:val="820"/>
    <w:link w:val="820"/>
    <w:uiPriority w:val="39"/>
    <w:unhideWhenUsed/>
    <w:qFormat/>
    <w:pPr>
      <w:ind w:left="1984" w:right="0" w:firstLine="0"/>
      <w:spacing w:after="57"/>
    </w:pPr>
  </w:style>
  <w:style w:type="paragraph" w:styleId="882">
    <w:name w:val="尾注文本11"/>
    <w:basedOn w:val="820"/>
    <w:next w:val="882"/>
    <w:link w:val="820"/>
    <w:uiPriority w:val="99"/>
    <w:unhideWhenUsed/>
    <w:qFormat/>
    <w:pPr>
      <w:spacing w:after="0" w:line="240" w:lineRule="auto"/>
    </w:pPr>
    <w:rPr>
      <w:sz w:val="20"/>
    </w:rPr>
  </w:style>
  <w:style w:type="paragraph" w:styleId="883">
    <w:name w:val="页脚112"/>
    <w:basedOn w:val="820"/>
    <w:next w:val="883"/>
    <w:link w:val="820"/>
    <w:uiPriority w:val="99"/>
    <w:unhideWhenUsed/>
    <w:pPr>
      <w:spacing w:after="0" w:line="240" w:lineRule="auto"/>
      <w:tabs>
        <w:tab w:val="center" w:pos="7143" w:leader="none"/>
        <w:tab w:val="right" w:pos="14287" w:leader="none"/>
      </w:tabs>
    </w:pPr>
  </w:style>
  <w:style w:type="paragraph" w:styleId="884">
    <w:name w:val="页眉12"/>
    <w:basedOn w:val="820"/>
    <w:next w:val="884"/>
    <w:link w:val="820"/>
    <w:uiPriority w:val="99"/>
    <w:unhideWhenUsed/>
    <w:qFormat/>
    <w:pPr>
      <w:spacing w:after="0" w:line="240" w:lineRule="auto"/>
      <w:tabs>
        <w:tab w:val="center" w:pos="7143" w:leader="none"/>
        <w:tab w:val="right" w:pos="14287" w:leader="none"/>
      </w:tabs>
    </w:pPr>
  </w:style>
  <w:style w:type="paragraph" w:styleId="885">
    <w:name w:val="目录 111"/>
    <w:basedOn w:val="820"/>
    <w:next w:val="820"/>
    <w:link w:val="820"/>
    <w:uiPriority w:val="39"/>
    <w:unhideWhenUsed/>
    <w:qFormat/>
    <w:pPr>
      <w:ind w:left="0" w:right="0" w:firstLine="0"/>
      <w:spacing w:after="57"/>
    </w:pPr>
  </w:style>
  <w:style w:type="paragraph" w:styleId="886">
    <w:name w:val="目录 411"/>
    <w:basedOn w:val="820"/>
    <w:next w:val="820"/>
    <w:link w:val="820"/>
    <w:uiPriority w:val="39"/>
    <w:unhideWhenUsed/>
    <w:qFormat/>
    <w:pPr>
      <w:ind w:left="850" w:right="0" w:firstLine="0"/>
      <w:spacing w:after="57"/>
    </w:pPr>
  </w:style>
  <w:style w:type="paragraph" w:styleId="887">
    <w:name w:val="副标题11"/>
    <w:basedOn w:val="820"/>
    <w:next w:val="820"/>
    <w:link w:val="820"/>
    <w:uiPriority w:val="11"/>
    <w:qFormat/>
    <w:pPr>
      <w:spacing w:before="200" w:after="200"/>
    </w:pPr>
    <w:rPr>
      <w:sz w:val="24"/>
      <w:szCs w:val="24"/>
    </w:rPr>
  </w:style>
  <w:style w:type="paragraph" w:styleId="888">
    <w:name w:val="脚注文本11"/>
    <w:basedOn w:val="820"/>
    <w:next w:val="888"/>
    <w:link w:val="820"/>
    <w:uiPriority w:val="99"/>
    <w:unhideWhenUsed/>
    <w:qFormat/>
    <w:pPr>
      <w:spacing w:after="40" w:line="240" w:lineRule="auto"/>
    </w:pPr>
    <w:rPr>
      <w:sz w:val="18"/>
    </w:rPr>
  </w:style>
  <w:style w:type="paragraph" w:styleId="889">
    <w:name w:val="目录 611"/>
    <w:basedOn w:val="820"/>
    <w:next w:val="820"/>
    <w:link w:val="820"/>
    <w:uiPriority w:val="39"/>
    <w:unhideWhenUsed/>
    <w:qFormat/>
    <w:pPr>
      <w:ind w:left="1417" w:right="0" w:firstLine="0"/>
      <w:spacing w:after="57"/>
    </w:pPr>
  </w:style>
  <w:style w:type="paragraph" w:styleId="890">
    <w:name w:val="图表目录11"/>
    <w:basedOn w:val="820"/>
    <w:next w:val="820"/>
    <w:link w:val="820"/>
    <w:uiPriority w:val="99"/>
    <w:unhideWhenUsed/>
    <w:pPr>
      <w:spacing w:after="0" w:afterAutospacing="0"/>
    </w:pPr>
  </w:style>
  <w:style w:type="paragraph" w:styleId="891">
    <w:name w:val="目录 211"/>
    <w:basedOn w:val="820"/>
    <w:next w:val="820"/>
    <w:link w:val="820"/>
    <w:uiPriority w:val="39"/>
    <w:unhideWhenUsed/>
    <w:qFormat/>
    <w:pPr>
      <w:ind w:left="283" w:right="0" w:firstLine="0"/>
      <w:spacing w:after="57"/>
    </w:pPr>
  </w:style>
  <w:style w:type="paragraph" w:styleId="892">
    <w:name w:val="目录 911"/>
    <w:basedOn w:val="820"/>
    <w:next w:val="820"/>
    <w:link w:val="820"/>
    <w:uiPriority w:val="39"/>
    <w:unhideWhenUsed/>
    <w:qFormat/>
    <w:pPr>
      <w:ind w:left="2268" w:right="0" w:firstLine="0"/>
      <w:spacing w:after="57"/>
    </w:pPr>
  </w:style>
  <w:style w:type="paragraph" w:styleId="893">
    <w:name w:val="标题11"/>
    <w:basedOn w:val="820"/>
    <w:next w:val="820"/>
    <w:link w:val="820"/>
    <w:uiPriority w:val="10"/>
    <w:qFormat/>
    <w:pPr>
      <w:contextualSpacing/>
      <w:spacing w:before="300" w:after="200"/>
    </w:pPr>
    <w:rPr>
      <w:sz w:val="48"/>
      <w:szCs w:val="48"/>
    </w:rPr>
  </w:style>
  <w:style w:type="table" w:styleId="894">
    <w:name w:val="网格型12"/>
    <w:next w:val="894"/>
    <w:link w:val="820"/>
    <w:uiPriority w:val="59"/>
    <w:qFormat/>
    <w:rPr>
      <w:lang w:val="en-US" w:eastAsia="zh-CN" w:bidi="ar-SA"/>
    </w:rPr>
    <w:tblPr/>
  </w:style>
  <w:style w:type="character" w:styleId="895">
    <w:name w:val="尾注引用11"/>
    <w:next w:val="895"/>
    <w:link w:val="820"/>
    <w:uiPriority w:val="99"/>
    <w:unhideWhenUsed/>
    <w:qFormat/>
    <w:rPr>
      <w:vertAlign w:val="superscript"/>
    </w:rPr>
  </w:style>
  <w:style w:type="character" w:styleId="896">
    <w:name w:val="超链接11"/>
    <w:next w:val="896"/>
    <w:link w:val="820"/>
    <w:uiPriority w:val="99"/>
    <w:unhideWhenUsed/>
    <w:qFormat/>
    <w:rPr>
      <w:color w:val="0000ff"/>
      <w:u w:val="single"/>
    </w:rPr>
  </w:style>
  <w:style w:type="character" w:styleId="897">
    <w:name w:val="脚注引用11"/>
    <w:next w:val="897"/>
    <w:link w:val="820"/>
    <w:uiPriority w:val="99"/>
    <w:unhideWhenUsed/>
    <w:qFormat/>
    <w:rPr>
      <w:vertAlign w:val="superscript"/>
    </w:rPr>
  </w:style>
  <w:style w:type="paragraph" w:styleId="898">
    <w:name w:val="列表段落"/>
    <w:basedOn w:val="820"/>
    <w:next w:val="898"/>
    <w:link w:val="820"/>
    <w:uiPriority w:val="34"/>
    <w:qFormat/>
    <w:pPr>
      <w:contextualSpacing/>
      <w:ind w:left="720"/>
    </w:pPr>
  </w:style>
  <w:style w:type="paragraph" w:styleId="899">
    <w:name w:val="无间隔"/>
    <w:next w:val="899"/>
    <w:link w:val="820"/>
    <w:uiPriority w:val="1"/>
    <w:qFormat/>
    <w:rPr>
      <w:lang w:val="en-US" w:eastAsia="zh-CN" w:bidi="ar-SA"/>
    </w:rPr>
  </w:style>
  <w:style w:type="paragraph" w:styleId="900">
    <w:name w:val="引用"/>
    <w:basedOn w:val="820"/>
    <w:next w:val="820"/>
    <w:link w:val="820"/>
    <w:uiPriority w:val="29"/>
    <w:qFormat/>
    <w:pPr>
      <w:ind w:left="720" w:right="720"/>
    </w:pPr>
    <w:rPr>
      <w:i/>
    </w:rPr>
  </w:style>
  <w:style w:type="paragraph" w:styleId="901">
    <w:name w:val="明显引用"/>
    <w:basedOn w:val="820"/>
    <w:next w:val="820"/>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02">
    <w:name w:val="Plain Table 1"/>
    <w:next w:val="902"/>
    <w:link w:val="820"/>
    <w:uiPriority w:val="59"/>
    <w:rPr>
      <w:lang w:val="en-US" w:eastAsia="zh-CN" w:bidi="ar-SA"/>
    </w:rPr>
    <w:tblPr/>
  </w:style>
  <w:style w:type="table" w:styleId="903">
    <w:name w:val="Plain Table 2"/>
    <w:next w:val="903"/>
    <w:link w:val="820"/>
    <w:uiPriority w:val="59"/>
    <w:qFormat/>
    <w:rPr>
      <w:lang w:val="en-US" w:eastAsia="zh-CN" w:bidi="ar-SA"/>
    </w:rPr>
    <w:tblPr/>
  </w:style>
  <w:style w:type="table" w:styleId="904">
    <w:name w:val="Plain Table 3"/>
    <w:next w:val="904"/>
    <w:link w:val="820"/>
    <w:uiPriority w:val="99"/>
    <w:qFormat/>
    <w:rPr>
      <w:lang w:val="en-US" w:eastAsia="zh-CN" w:bidi="ar-SA"/>
    </w:rPr>
    <w:tblPr/>
  </w:style>
  <w:style w:type="table" w:styleId="905">
    <w:name w:val="Plain Table 4"/>
    <w:next w:val="905"/>
    <w:link w:val="820"/>
    <w:uiPriority w:val="99"/>
    <w:qFormat/>
    <w:rPr>
      <w:lang w:val="en-US" w:eastAsia="zh-CN" w:bidi="ar-SA"/>
    </w:rPr>
    <w:tblPr/>
  </w:style>
  <w:style w:type="table" w:styleId="906">
    <w:name w:val="Plain Table 5"/>
    <w:next w:val="906"/>
    <w:link w:val="820"/>
    <w:uiPriority w:val="99"/>
    <w:qFormat/>
    <w:rPr>
      <w:lang w:val="en-US" w:eastAsia="zh-CN" w:bidi="ar-SA"/>
    </w:rPr>
    <w:tblPr/>
  </w:style>
  <w:style w:type="table" w:styleId="907">
    <w:name w:val="Grid Table 1 Light"/>
    <w:next w:val="907"/>
    <w:link w:val="820"/>
    <w:uiPriority w:val="99"/>
    <w:qFormat/>
    <w:rPr>
      <w:lang w:val="en-US" w:eastAsia="zh-CN" w:bidi="ar-SA"/>
    </w:rPr>
    <w:tblPr/>
  </w:style>
  <w:style w:type="table" w:styleId="908">
    <w:name w:val="Grid Table 2"/>
    <w:next w:val="908"/>
    <w:link w:val="820"/>
    <w:uiPriority w:val="99"/>
    <w:qFormat/>
    <w:rPr>
      <w:lang w:val="en-US" w:eastAsia="zh-CN" w:bidi="ar-SA"/>
    </w:rPr>
    <w:tblPr/>
  </w:style>
  <w:style w:type="table" w:styleId="909">
    <w:name w:val="Grid Table 3"/>
    <w:next w:val="909"/>
    <w:link w:val="820"/>
    <w:uiPriority w:val="99"/>
    <w:qFormat/>
    <w:rPr>
      <w:lang w:val="en-US" w:eastAsia="zh-CN" w:bidi="ar-SA"/>
    </w:rPr>
    <w:tblPr/>
  </w:style>
  <w:style w:type="table" w:styleId="910">
    <w:name w:val="Grid Table 4"/>
    <w:next w:val="910"/>
    <w:link w:val="820"/>
    <w:uiPriority w:val="59"/>
    <w:rPr>
      <w:lang w:val="en-US" w:eastAsia="zh-CN" w:bidi="ar-SA"/>
    </w:rPr>
    <w:tblPr/>
  </w:style>
  <w:style w:type="table" w:styleId="911">
    <w:name w:val="Grid Table 5 Dark"/>
    <w:next w:val="911"/>
    <w:link w:val="820"/>
    <w:uiPriority w:val="99"/>
    <w:qFormat/>
    <w:rPr>
      <w:lang w:val="en-US" w:eastAsia="zh-CN" w:bidi="ar-SA"/>
    </w:rPr>
    <w:tblPr/>
  </w:style>
  <w:style w:type="table" w:styleId="912">
    <w:name w:val="Grid Table 6 Colorful"/>
    <w:next w:val="912"/>
    <w:link w:val="820"/>
    <w:uiPriority w:val="99"/>
    <w:qFormat/>
    <w:rPr>
      <w:lang w:val="en-US" w:eastAsia="zh-CN" w:bidi="ar-SA"/>
    </w:rPr>
    <w:tblPr/>
  </w:style>
  <w:style w:type="table" w:styleId="913">
    <w:name w:val="Grid Table 7 Colorful"/>
    <w:next w:val="913"/>
    <w:link w:val="820"/>
    <w:uiPriority w:val="99"/>
    <w:qFormat/>
    <w:rPr>
      <w:lang w:val="en-US" w:eastAsia="zh-CN" w:bidi="ar-SA"/>
    </w:rPr>
    <w:tblPr/>
  </w:style>
  <w:style w:type="table" w:styleId="914">
    <w:name w:val="List Table 1 Light"/>
    <w:next w:val="914"/>
    <w:link w:val="820"/>
    <w:uiPriority w:val="99"/>
    <w:qFormat/>
    <w:rPr>
      <w:lang w:val="en-US" w:eastAsia="zh-CN" w:bidi="ar-SA"/>
    </w:rPr>
    <w:tblPr/>
  </w:style>
  <w:style w:type="table" w:styleId="915">
    <w:name w:val="List Table 2"/>
    <w:next w:val="915"/>
    <w:link w:val="820"/>
    <w:uiPriority w:val="99"/>
    <w:qFormat/>
    <w:rPr>
      <w:lang w:val="en-US" w:eastAsia="zh-CN" w:bidi="ar-SA"/>
    </w:rPr>
    <w:tblPr/>
  </w:style>
  <w:style w:type="table" w:styleId="916">
    <w:name w:val="List Table 3"/>
    <w:next w:val="916"/>
    <w:link w:val="820"/>
    <w:uiPriority w:val="99"/>
    <w:qFormat/>
    <w:rPr>
      <w:lang w:val="en-US" w:eastAsia="zh-CN" w:bidi="ar-SA"/>
    </w:rPr>
    <w:tblPr/>
  </w:style>
  <w:style w:type="table" w:styleId="917">
    <w:name w:val="List Table 4"/>
    <w:next w:val="917"/>
    <w:link w:val="820"/>
    <w:uiPriority w:val="99"/>
    <w:qFormat/>
    <w:rPr>
      <w:lang w:val="en-US" w:eastAsia="zh-CN" w:bidi="ar-SA"/>
    </w:rPr>
    <w:tblPr/>
  </w:style>
  <w:style w:type="table" w:styleId="918">
    <w:name w:val="List Table 5 Dark"/>
    <w:next w:val="918"/>
    <w:link w:val="820"/>
    <w:uiPriority w:val="99"/>
    <w:qFormat/>
    <w:rPr>
      <w:lang w:val="en-US" w:eastAsia="zh-CN" w:bidi="ar-SA"/>
    </w:rPr>
    <w:tblPr/>
  </w:style>
  <w:style w:type="table" w:styleId="919">
    <w:name w:val="List Table 6 Colorful"/>
    <w:next w:val="919"/>
    <w:link w:val="820"/>
    <w:uiPriority w:val="99"/>
    <w:qFormat/>
    <w:rPr>
      <w:lang w:val="en-US" w:eastAsia="zh-CN" w:bidi="ar-SA"/>
    </w:rPr>
    <w:tblPr/>
  </w:style>
  <w:style w:type="table" w:styleId="920">
    <w:name w:val="List Table 7 Colorful"/>
    <w:next w:val="920"/>
    <w:link w:val="820"/>
    <w:uiPriority w:val="99"/>
    <w:qFormat/>
    <w:rPr>
      <w:lang w:val="en-US" w:eastAsia="zh-CN" w:bidi="ar-SA"/>
    </w:rPr>
    <w:tblPr/>
  </w:style>
  <w:style w:type="paragraph" w:styleId="921">
    <w:name w:val="TOC Heading"/>
    <w:next w:val="921"/>
    <w:link w:val="820"/>
    <w:uiPriority w:val="39"/>
    <w:unhideWhenUsed/>
    <w:qFormat/>
    <w:rPr>
      <w:lang w:val="en-US" w:eastAsia="zh-CN" w:bidi="ar-SA"/>
    </w:rPr>
  </w:style>
  <w:style w:type="paragraph" w:styleId="922">
    <w:name w:val="标题 111"/>
    <w:basedOn w:val="820"/>
    <w:next w:val="820"/>
    <w:link w:val="923"/>
    <w:qFormat/>
    <w:pPr>
      <w:keepLines/>
      <w:keepNext/>
      <w:spacing w:before="340" w:after="330" w:line="578" w:lineRule="auto"/>
      <w:outlineLvl w:val="0"/>
    </w:pPr>
    <w:rPr>
      <w:b/>
      <w:sz w:val="44"/>
    </w:rPr>
  </w:style>
  <w:style w:type="character" w:styleId="923">
    <w:name w:val="标题 1 字符"/>
    <w:next w:val="923"/>
    <w:link w:val="922"/>
    <w:qFormat/>
    <w:rPr>
      <w:rFonts w:eastAsia="楷体_GB2312"/>
      <w:b/>
      <w:sz w:val="44"/>
    </w:rPr>
  </w:style>
  <w:style w:type="paragraph" w:styleId="924">
    <w:name w:val="标题 211"/>
    <w:basedOn w:val="820"/>
    <w:next w:val="820"/>
    <w:link w:val="925"/>
    <w:qFormat/>
    <w:pPr>
      <w:jc w:val="left"/>
      <w:keepLines/>
      <w:keepNext/>
      <w:outlineLvl w:val="1"/>
    </w:pPr>
    <w:rPr>
      <w:rFonts w:ascii="宋体" w:hAnsi="宋体"/>
      <w:b/>
    </w:rPr>
  </w:style>
  <w:style w:type="character" w:styleId="925">
    <w:name w:val="标题 2 字符"/>
    <w:next w:val="925"/>
    <w:link w:val="924"/>
    <w:qFormat/>
    <w:rPr>
      <w:rFonts w:ascii="宋体" w:hAnsi="宋体" w:eastAsia="楷体_GB2312"/>
      <w:b/>
      <w:sz w:val="26"/>
      <w:lang w:val="en-US" w:eastAsia="zh-CN" w:bidi="ar-SA"/>
    </w:rPr>
  </w:style>
  <w:style w:type="paragraph" w:styleId="926">
    <w:name w:val="标题 311"/>
    <w:basedOn w:val="820"/>
    <w:next w:val="820"/>
    <w:link w:val="927"/>
    <w:uiPriority w:val="99"/>
    <w:qFormat/>
    <w:pPr>
      <w:jc w:val="left"/>
      <w:keepLines/>
      <w:keepNext/>
      <w:outlineLvl w:val="2"/>
    </w:pPr>
    <w:rPr>
      <w:b/>
    </w:rPr>
  </w:style>
  <w:style w:type="character" w:styleId="927">
    <w:name w:val="标题 3 字符"/>
    <w:next w:val="927"/>
    <w:link w:val="926"/>
    <w:uiPriority w:val="99"/>
    <w:qFormat/>
    <w:rPr>
      <w:rFonts w:eastAsia="楷体_GB2312"/>
      <w:b/>
      <w:sz w:val="26"/>
    </w:rPr>
  </w:style>
  <w:style w:type="paragraph" w:styleId="928">
    <w:name w:val="标题 411"/>
    <w:basedOn w:val="820"/>
    <w:next w:val="820"/>
    <w:link w:val="929"/>
    <w:qFormat/>
    <w:pPr>
      <w:ind w:firstLine="200"/>
      <w:keepLines/>
      <w:keepNext/>
      <w:spacing w:before="280" w:after="290" w:line="372" w:lineRule="auto"/>
      <w:outlineLvl w:val="3"/>
    </w:pPr>
    <w:rPr>
      <w:rFonts w:ascii="Arial" w:hAnsi="Arial" w:eastAsia="黑体"/>
      <w:b/>
      <w:sz w:val="28"/>
    </w:rPr>
  </w:style>
  <w:style w:type="character" w:styleId="929">
    <w:name w:val="标题 4 字符"/>
    <w:next w:val="929"/>
    <w:link w:val="928"/>
    <w:qFormat/>
    <w:rPr>
      <w:rFonts w:ascii="Arial" w:hAnsi="Arial" w:eastAsia="黑体"/>
      <w:b/>
      <w:sz w:val="28"/>
    </w:rPr>
  </w:style>
  <w:style w:type="paragraph" w:styleId="930">
    <w:name w:val="标题 511"/>
    <w:basedOn w:val="820"/>
    <w:next w:val="931"/>
    <w:link w:val="820"/>
    <w:qFormat/>
    <w:pPr>
      <w:numPr>
        <w:ilvl w:val="4"/>
        <w:numId w:val="1"/>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931">
    <w:name w:val="正文缩进1"/>
    <w:basedOn w:val="820"/>
    <w:next w:val="931"/>
    <w:link w:val="932"/>
    <w:qFormat/>
    <w:pPr>
      <w:ind w:firstLine="420"/>
      <w:jc w:val="left"/>
    </w:pPr>
    <w:rPr>
      <w:sz w:val="24"/>
    </w:rPr>
  </w:style>
  <w:style w:type="character" w:styleId="932">
    <w:name w:val="正文缩进 字符"/>
    <w:next w:val="932"/>
    <w:link w:val="931"/>
    <w:qFormat/>
    <w:rPr>
      <w:rFonts w:eastAsia="楷体_GB2312"/>
      <w:sz w:val="24"/>
      <w:lang w:val="en-US" w:eastAsia="zh-CN" w:bidi="ar-SA"/>
    </w:rPr>
  </w:style>
  <w:style w:type="paragraph" w:styleId="933">
    <w:name w:val="标题 611"/>
    <w:basedOn w:val="820"/>
    <w:next w:val="931"/>
    <w:link w:val="820"/>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sz w:val="24"/>
    </w:rPr>
  </w:style>
  <w:style w:type="paragraph" w:styleId="934">
    <w:name w:val="标题 711"/>
    <w:basedOn w:val="820"/>
    <w:next w:val="931"/>
    <w:link w:val="820"/>
    <w:qFormat/>
    <w:pPr>
      <w:numPr>
        <w:ilvl w:val="6"/>
        <w:numId w:val="1"/>
      </w:numPr>
      <w:keepLines/>
      <w:keepNext/>
      <w:spacing w:before="240" w:after="64" w:line="320" w:lineRule="auto"/>
      <w:tabs>
        <w:tab w:val="left" w:pos="1296" w:leader="none"/>
      </w:tabs>
      <w:outlineLvl w:val="6"/>
    </w:pPr>
    <w:rPr>
      <w:rFonts w:ascii="宋体" w:eastAsia="宋体"/>
      <w:b/>
      <w:spacing w:val="-2"/>
      <w:position w:val="-6"/>
      <w:sz w:val="24"/>
    </w:rPr>
  </w:style>
  <w:style w:type="paragraph" w:styleId="935">
    <w:name w:val="标题 811"/>
    <w:basedOn w:val="820"/>
    <w:next w:val="931"/>
    <w:link w:val="820"/>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sz w:val="24"/>
    </w:rPr>
  </w:style>
  <w:style w:type="paragraph" w:styleId="936">
    <w:name w:val="标题 911"/>
    <w:basedOn w:val="820"/>
    <w:next w:val="931"/>
    <w:link w:val="820"/>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rPr>
  </w:style>
  <w:style w:type="character" w:styleId="937">
    <w:name w:val="默认段落字体1"/>
    <w:next w:val="937"/>
    <w:link w:val="820"/>
    <w:uiPriority w:val="1"/>
    <w:unhideWhenUsed/>
  </w:style>
  <w:style w:type="table" w:styleId="938">
    <w:name w:val="普通表格1"/>
    <w:next w:val="938"/>
    <w:link w:val="820"/>
    <w:uiPriority w:val="99"/>
    <w:unhideWhenUsed/>
    <w:qFormat/>
    <w:rPr>
      <w:lang w:val="en-US" w:eastAsia="zh-CN" w:bidi="ar-SA"/>
    </w:rPr>
    <w:tblPr/>
  </w:style>
  <w:style w:type="paragraph" w:styleId="939">
    <w:name w:val="目录 71"/>
    <w:basedOn w:val="820"/>
    <w:next w:val="820"/>
    <w:link w:val="820"/>
    <w:qFormat/>
    <w:pPr>
      <w:ind w:left="2520"/>
    </w:pPr>
  </w:style>
  <w:style w:type="paragraph" w:styleId="940">
    <w:name w:val="索引 81"/>
    <w:basedOn w:val="820"/>
    <w:next w:val="820"/>
    <w:link w:val="820"/>
    <w:qFormat/>
    <w:pPr>
      <w:ind w:left="2940"/>
    </w:pPr>
  </w:style>
  <w:style w:type="paragraph" w:styleId="941">
    <w:name w:val="索引 51"/>
    <w:basedOn w:val="820"/>
    <w:next w:val="820"/>
    <w:link w:val="820"/>
    <w:qFormat/>
    <w:pPr>
      <w:ind w:left="1680"/>
    </w:pPr>
  </w:style>
  <w:style w:type="paragraph" w:styleId="942">
    <w:name w:val="文档结构图1"/>
    <w:basedOn w:val="820"/>
    <w:next w:val="942"/>
    <w:link w:val="943"/>
    <w:qFormat/>
    <w:pPr>
      <w:shd w:val="clear" w:color="auto" w:fill="000080"/>
    </w:pPr>
  </w:style>
  <w:style w:type="character" w:styleId="943">
    <w:name w:val="文档结构图 字符"/>
    <w:next w:val="943"/>
    <w:link w:val="942"/>
    <w:qFormat/>
    <w:rPr>
      <w:rFonts w:eastAsia="楷体_GB2312"/>
      <w:sz w:val="26"/>
      <w:shd w:val="clear" w:color="auto" w:fill="000080"/>
    </w:rPr>
  </w:style>
  <w:style w:type="paragraph" w:styleId="944">
    <w:name w:val="批注文字1"/>
    <w:basedOn w:val="820"/>
    <w:next w:val="944"/>
    <w:link w:val="945"/>
    <w:qFormat/>
    <w:pPr>
      <w:jc w:val="left"/>
    </w:pPr>
  </w:style>
  <w:style w:type="character" w:styleId="945">
    <w:name w:val="批注文字 字符"/>
    <w:next w:val="945"/>
    <w:link w:val="944"/>
    <w:qFormat/>
    <w:rPr>
      <w:rFonts w:eastAsia="楷体_GB2312"/>
      <w:sz w:val="26"/>
    </w:rPr>
  </w:style>
  <w:style w:type="paragraph" w:styleId="946">
    <w:name w:val="索引 61"/>
    <w:basedOn w:val="820"/>
    <w:next w:val="820"/>
    <w:link w:val="820"/>
    <w:qFormat/>
    <w:pPr>
      <w:ind w:left="2100"/>
    </w:pPr>
  </w:style>
  <w:style w:type="paragraph" w:styleId="947">
    <w:name w:val="正文文本11"/>
    <w:basedOn w:val="820"/>
    <w:next w:val="947"/>
    <w:link w:val="948"/>
    <w:qFormat/>
    <w:pPr>
      <w:spacing w:line="400" w:lineRule="exact"/>
    </w:pPr>
    <w:rPr>
      <w:rFonts w:ascii="楷体_GB2312"/>
      <w:sz w:val="28"/>
    </w:rPr>
  </w:style>
  <w:style w:type="character" w:styleId="948">
    <w:name w:val="正文文本 字符2"/>
    <w:next w:val="948"/>
    <w:link w:val="947"/>
    <w:qFormat/>
    <w:rPr>
      <w:rFonts w:ascii="楷体_GB2312" w:eastAsia="楷体_GB2312"/>
      <w:sz w:val="28"/>
    </w:rPr>
  </w:style>
  <w:style w:type="paragraph" w:styleId="949">
    <w:name w:val="正文文本缩进11"/>
    <w:basedOn w:val="820"/>
    <w:next w:val="949"/>
    <w:link w:val="950"/>
    <w:qFormat/>
    <w:pPr>
      <w:ind w:left="570"/>
      <w:spacing w:line="520" w:lineRule="exact"/>
    </w:pPr>
    <w:rPr>
      <w:rFonts w:hint="eastAsia" w:ascii="楷体_GB2312"/>
    </w:rPr>
  </w:style>
  <w:style w:type="character" w:styleId="950">
    <w:name w:val="正文文本缩进 字符"/>
    <w:next w:val="950"/>
    <w:link w:val="949"/>
    <w:qFormat/>
    <w:rPr>
      <w:rFonts w:hint="eastAsia" w:ascii="楷体_GB2312" w:eastAsia="楷体_GB2312" w:cs="楷体_GB2312"/>
      <w:sz w:val="26"/>
    </w:rPr>
  </w:style>
  <w:style w:type="paragraph" w:styleId="951">
    <w:name w:val="索引 41"/>
    <w:basedOn w:val="820"/>
    <w:next w:val="820"/>
    <w:link w:val="820"/>
    <w:qFormat/>
    <w:pPr>
      <w:ind w:left="1260"/>
    </w:pPr>
  </w:style>
  <w:style w:type="paragraph" w:styleId="952">
    <w:name w:val="目录 51"/>
    <w:basedOn w:val="820"/>
    <w:next w:val="820"/>
    <w:link w:val="820"/>
    <w:qFormat/>
    <w:pPr>
      <w:ind w:left="1680"/>
    </w:pPr>
  </w:style>
  <w:style w:type="paragraph" w:styleId="953">
    <w:name w:val="目录 31"/>
    <w:basedOn w:val="820"/>
    <w:next w:val="820"/>
    <w:link w:val="954"/>
    <w:qFormat/>
    <w:pPr>
      <w:ind w:left="840"/>
    </w:pPr>
  </w:style>
  <w:style w:type="character" w:styleId="954">
    <w:name w:val="TOC 3 字符"/>
    <w:next w:val="954"/>
    <w:link w:val="953"/>
    <w:qFormat/>
    <w:rPr>
      <w:rFonts w:eastAsia="楷体_GB2312"/>
      <w:sz w:val="26"/>
    </w:rPr>
  </w:style>
  <w:style w:type="paragraph" w:styleId="955">
    <w:name w:val="纯文本11"/>
    <w:basedOn w:val="820"/>
    <w:next w:val="955"/>
    <w:link w:val="956"/>
    <w:qFormat/>
    <w:rPr>
      <w:rFonts w:ascii="宋体" w:hAnsi="Courier New"/>
    </w:rPr>
  </w:style>
  <w:style w:type="character" w:styleId="956">
    <w:name w:val="纯文本 字符1"/>
    <w:next w:val="956"/>
    <w:link w:val="955"/>
    <w:qFormat/>
    <w:rPr>
      <w:rFonts w:ascii="宋体" w:hAnsi="Courier New" w:eastAsia="楷体_GB2312"/>
      <w:sz w:val="26"/>
      <w:lang w:val="en-US" w:eastAsia="zh-CN" w:bidi="ar-SA"/>
    </w:rPr>
  </w:style>
  <w:style w:type="paragraph" w:styleId="957">
    <w:name w:val="目录 81"/>
    <w:basedOn w:val="820"/>
    <w:next w:val="820"/>
    <w:link w:val="820"/>
    <w:qFormat/>
    <w:pPr>
      <w:ind w:left="2940"/>
    </w:pPr>
  </w:style>
  <w:style w:type="paragraph" w:styleId="958">
    <w:name w:val="索引 31"/>
    <w:basedOn w:val="820"/>
    <w:next w:val="820"/>
    <w:link w:val="820"/>
    <w:qFormat/>
    <w:pPr>
      <w:ind w:left="840"/>
    </w:pPr>
  </w:style>
  <w:style w:type="paragraph" w:styleId="959">
    <w:name w:val="日期1"/>
    <w:basedOn w:val="820"/>
    <w:next w:val="820"/>
    <w:link w:val="960"/>
    <w:qFormat/>
    <w:rPr>
      <w:rFonts w:ascii="宋体" w:hAnsi="宋体"/>
      <w:sz w:val="24"/>
    </w:rPr>
  </w:style>
  <w:style w:type="character" w:styleId="960">
    <w:name w:val="日期 字符"/>
    <w:next w:val="960"/>
    <w:link w:val="959"/>
    <w:qFormat/>
    <w:rPr>
      <w:rFonts w:ascii="宋体" w:hAnsi="宋体" w:eastAsia="楷体_GB2312"/>
      <w:sz w:val="24"/>
    </w:rPr>
  </w:style>
  <w:style w:type="paragraph" w:styleId="961">
    <w:name w:val="正文文本缩进 21"/>
    <w:basedOn w:val="820"/>
    <w:next w:val="961"/>
    <w:link w:val="820"/>
    <w:qFormat/>
    <w:pPr>
      <w:ind w:firstLine="502"/>
      <w:spacing w:line="360" w:lineRule="auto"/>
      <w:tabs>
        <w:tab w:val="left" w:pos="0" w:leader="none"/>
      </w:tabs>
    </w:pPr>
    <w:rPr>
      <w:rFonts w:ascii="宋体" w:eastAsia="宋体"/>
      <w:b/>
      <w:bCs/>
      <w:sz w:val="24"/>
    </w:rPr>
  </w:style>
  <w:style w:type="paragraph" w:styleId="962">
    <w:name w:val="尾注文本1"/>
    <w:basedOn w:val="820"/>
    <w:next w:val="962"/>
    <w:link w:val="963"/>
    <w:uiPriority w:val="99"/>
    <w:unhideWhenUsed/>
    <w:qFormat/>
    <w:rPr>
      <w:rFonts w:eastAsia="宋体"/>
      <w:sz w:val="20"/>
    </w:rPr>
  </w:style>
  <w:style w:type="character" w:styleId="963">
    <w:name w:val="尾注文本 字符"/>
    <w:next w:val="963"/>
    <w:link w:val="962"/>
    <w:uiPriority w:val="99"/>
    <w:qFormat/>
    <w:rPr>
      <w:sz w:val="20"/>
    </w:rPr>
  </w:style>
  <w:style w:type="paragraph" w:styleId="964">
    <w:name w:val="批注框文本1"/>
    <w:basedOn w:val="820"/>
    <w:next w:val="964"/>
    <w:link w:val="965"/>
    <w:qFormat/>
    <w:rPr>
      <w:sz w:val="18"/>
      <w:szCs w:val="18"/>
    </w:rPr>
  </w:style>
  <w:style w:type="character" w:styleId="965">
    <w:name w:val="批注框文本 字符"/>
    <w:next w:val="965"/>
    <w:link w:val="964"/>
    <w:qFormat/>
    <w:rPr>
      <w:rFonts w:eastAsia="楷体_GB2312"/>
      <w:sz w:val="18"/>
      <w:szCs w:val="18"/>
    </w:rPr>
  </w:style>
  <w:style w:type="paragraph" w:styleId="966">
    <w:name w:val="页脚111"/>
    <w:basedOn w:val="820"/>
    <w:next w:val="966"/>
    <w:link w:val="967"/>
    <w:uiPriority w:val="99"/>
    <w:qFormat/>
    <w:pPr>
      <w:jc w:val="left"/>
      <w:tabs>
        <w:tab w:val="center" w:pos="4153" w:leader="none"/>
        <w:tab w:val="right" w:pos="8306" w:leader="none"/>
      </w:tabs>
    </w:pPr>
    <w:rPr>
      <w:sz w:val="18"/>
    </w:rPr>
  </w:style>
  <w:style w:type="character" w:styleId="967">
    <w:name w:val="页脚 字符1"/>
    <w:next w:val="967"/>
    <w:link w:val="966"/>
    <w:uiPriority w:val="99"/>
    <w:qFormat/>
    <w:rPr>
      <w:rFonts w:eastAsia="楷体_GB2312"/>
      <w:sz w:val="18"/>
    </w:rPr>
  </w:style>
  <w:style w:type="paragraph" w:styleId="968">
    <w:name w:val="寄信人地址11"/>
    <w:basedOn w:val="820"/>
    <w:next w:val="968"/>
    <w:link w:val="820"/>
    <w:uiPriority w:val="99"/>
    <w:unhideWhenUsed/>
    <w:qFormat/>
    <w:rPr>
      <w:rFonts w:ascii="Arial" w:hAnsi="Arial"/>
    </w:rPr>
  </w:style>
  <w:style w:type="paragraph" w:styleId="969">
    <w:name w:val="页眉11"/>
    <w:basedOn w:val="820"/>
    <w:next w:val="969"/>
    <w:link w:val="970"/>
    <w:uiPriority w:val="99"/>
    <w:qFormat/>
    <w:pPr>
      <w:jc w:val="center"/>
      <w:tabs>
        <w:tab w:val="center" w:pos="4153" w:leader="none"/>
        <w:tab w:val="right" w:pos="8306" w:leader="none"/>
      </w:tabs>
      <w:pBdr>
        <w:bottom w:val="single" w:color="000000" w:sz="6" w:space="1"/>
      </w:pBdr>
    </w:pPr>
    <w:rPr>
      <w:sz w:val="18"/>
    </w:rPr>
  </w:style>
  <w:style w:type="character" w:styleId="970">
    <w:name w:val="页眉 字符1"/>
    <w:next w:val="970"/>
    <w:link w:val="969"/>
    <w:uiPriority w:val="99"/>
    <w:qFormat/>
    <w:rPr>
      <w:rFonts w:eastAsia="楷体_GB2312"/>
      <w:sz w:val="18"/>
    </w:rPr>
  </w:style>
  <w:style w:type="paragraph" w:styleId="971">
    <w:name w:val="签名1"/>
    <w:basedOn w:val="820"/>
    <w:next w:val="971"/>
    <w:link w:val="820"/>
    <w:qFormat/>
    <w:pPr>
      <w:jc w:val="center"/>
      <w:spacing w:after="600" w:line="312" w:lineRule="atLeast"/>
    </w:pPr>
    <w:rPr>
      <w:rFonts w:eastAsia="仿宋_GB2312"/>
      <w:sz w:val="24"/>
    </w:rPr>
  </w:style>
  <w:style w:type="paragraph" w:styleId="972">
    <w:name w:val="目录 11"/>
    <w:basedOn w:val="820"/>
    <w:next w:val="820"/>
    <w:link w:val="820"/>
    <w:qFormat/>
    <w:pPr>
      <w:jc w:val="left"/>
    </w:pPr>
    <w:rPr>
      <w:sz w:val="24"/>
    </w:rPr>
  </w:style>
  <w:style w:type="paragraph" w:styleId="973">
    <w:name w:val="目录 41"/>
    <w:basedOn w:val="820"/>
    <w:next w:val="820"/>
    <w:link w:val="820"/>
    <w:qFormat/>
    <w:pPr>
      <w:ind w:left="1260"/>
    </w:pPr>
  </w:style>
  <w:style w:type="paragraph" w:styleId="974">
    <w:name w:val="索引标题1"/>
    <w:basedOn w:val="820"/>
    <w:next w:val="975"/>
    <w:link w:val="820"/>
    <w:qFormat/>
  </w:style>
  <w:style w:type="paragraph" w:styleId="975">
    <w:name w:val="索引 11"/>
    <w:basedOn w:val="820"/>
    <w:next w:val="820"/>
    <w:link w:val="820"/>
    <w:qFormat/>
  </w:style>
  <w:style w:type="paragraph" w:styleId="976">
    <w:name w:val="副标题1"/>
    <w:basedOn w:val="820"/>
    <w:next w:val="820"/>
    <w:link w:val="977"/>
    <w:uiPriority w:val="11"/>
    <w:qFormat/>
    <w:pPr>
      <w:spacing w:before="200" w:after="200"/>
    </w:pPr>
    <w:rPr>
      <w:rFonts w:eastAsia="宋体"/>
      <w:sz w:val="24"/>
      <w:szCs w:val="24"/>
    </w:rPr>
  </w:style>
  <w:style w:type="character" w:styleId="977">
    <w:name w:val="副标题 字符"/>
    <w:next w:val="977"/>
    <w:link w:val="976"/>
    <w:uiPriority w:val="11"/>
    <w:qFormat/>
    <w:rPr>
      <w:sz w:val="24"/>
      <w:szCs w:val="24"/>
    </w:rPr>
  </w:style>
  <w:style w:type="paragraph" w:styleId="978">
    <w:name w:val="脚注文本1"/>
    <w:basedOn w:val="820"/>
    <w:next w:val="978"/>
    <w:link w:val="979"/>
    <w:uiPriority w:val="99"/>
    <w:qFormat/>
    <w:pPr>
      <w:jc w:val="left"/>
    </w:pPr>
    <w:rPr>
      <w:rFonts w:eastAsia="宋体"/>
      <w:sz w:val="18"/>
    </w:rPr>
  </w:style>
  <w:style w:type="character" w:styleId="979">
    <w:name w:val="脚注文本 字符"/>
    <w:next w:val="979"/>
    <w:link w:val="978"/>
    <w:uiPriority w:val="99"/>
    <w:qFormat/>
    <w:rPr>
      <w:sz w:val="18"/>
    </w:rPr>
  </w:style>
  <w:style w:type="paragraph" w:styleId="980">
    <w:name w:val="目录 61"/>
    <w:basedOn w:val="820"/>
    <w:next w:val="820"/>
    <w:link w:val="820"/>
    <w:qFormat/>
    <w:pPr>
      <w:ind w:left="2100"/>
    </w:pPr>
  </w:style>
  <w:style w:type="paragraph" w:styleId="981">
    <w:name w:val="正文文本缩进 31"/>
    <w:basedOn w:val="820"/>
    <w:next w:val="982"/>
    <w:link w:val="820"/>
    <w:qFormat/>
    <w:pPr>
      <w:ind w:firstLine="617"/>
      <w:spacing w:line="360" w:lineRule="auto"/>
    </w:pPr>
    <w:rPr>
      <w:rFonts w:eastAsia="宋体"/>
      <w:sz w:val="24"/>
      <w:szCs w:val="24"/>
    </w:rPr>
  </w:style>
  <w:style w:type="paragraph" w:styleId="982">
    <w:name w:val="引文目录标题1"/>
    <w:basedOn w:val="820"/>
    <w:next w:val="820"/>
    <w:link w:val="820"/>
    <w:qFormat/>
    <w:pPr>
      <w:jc w:val="center"/>
      <w:spacing w:line="360" w:lineRule="atLeast"/>
    </w:pPr>
    <w:rPr>
      <w:rFonts w:ascii="Arial" w:hAnsi="Arial" w:eastAsia="黑体"/>
      <w:sz w:val="36"/>
    </w:rPr>
  </w:style>
  <w:style w:type="paragraph" w:styleId="983">
    <w:name w:val="索引 71"/>
    <w:basedOn w:val="820"/>
    <w:next w:val="820"/>
    <w:link w:val="820"/>
    <w:qFormat/>
    <w:pPr>
      <w:ind w:left="2520"/>
    </w:pPr>
  </w:style>
  <w:style w:type="paragraph" w:styleId="984">
    <w:name w:val="索引 91"/>
    <w:basedOn w:val="820"/>
    <w:next w:val="820"/>
    <w:link w:val="820"/>
    <w:qFormat/>
    <w:pPr>
      <w:ind w:left="3360"/>
    </w:pPr>
  </w:style>
  <w:style w:type="paragraph" w:styleId="985">
    <w:name w:val="图表目录1"/>
    <w:basedOn w:val="820"/>
    <w:next w:val="820"/>
    <w:link w:val="820"/>
    <w:qFormat/>
    <w:pPr>
      <w:ind w:left="420" w:hanging="420"/>
      <w:jc w:val="left"/>
    </w:pPr>
    <w:rPr>
      <w:smallCaps/>
      <w:sz w:val="24"/>
    </w:rPr>
  </w:style>
  <w:style w:type="paragraph" w:styleId="986">
    <w:name w:val="目录 21"/>
    <w:basedOn w:val="820"/>
    <w:next w:val="820"/>
    <w:link w:val="820"/>
    <w:qFormat/>
    <w:pPr>
      <w:ind w:left="420"/>
    </w:pPr>
  </w:style>
  <w:style w:type="paragraph" w:styleId="987">
    <w:name w:val="目录 91"/>
    <w:basedOn w:val="820"/>
    <w:next w:val="820"/>
    <w:link w:val="820"/>
    <w:qFormat/>
    <w:pPr>
      <w:ind w:left="3360"/>
    </w:pPr>
  </w:style>
  <w:style w:type="paragraph" w:styleId="988">
    <w:name w:val="HTML 预设格式1"/>
    <w:basedOn w:val="820"/>
    <w:next w:val="988"/>
    <w:link w:val="8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89">
    <w:name w:val="普通(网站)1"/>
    <w:basedOn w:val="820"/>
    <w:next w:val="989"/>
    <w:link w:val="990"/>
    <w:qFormat/>
    <w:pPr>
      <w:jc w:val="left"/>
      <w:spacing w:line="360" w:lineRule="auto"/>
      <w:shd w:val="clear" w:color="auto" w:fill="ffffff"/>
    </w:pPr>
    <w:rPr>
      <w:sz w:val="24"/>
      <w:szCs w:val="24"/>
    </w:rPr>
  </w:style>
  <w:style w:type="character" w:styleId="990">
    <w:name w:val="普通(网站) 字符"/>
    <w:next w:val="990"/>
    <w:link w:val="989"/>
    <w:qFormat/>
    <w:rPr>
      <w:rFonts w:eastAsia="楷体_GB2312"/>
      <w:sz w:val="24"/>
      <w:szCs w:val="24"/>
      <w:shd w:val="clear" w:color="auto" w:fill="ffffff"/>
    </w:rPr>
  </w:style>
  <w:style w:type="paragraph" w:styleId="991">
    <w:name w:val="索引 21"/>
    <w:basedOn w:val="820"/>
    <w:next w:val="820"/>
    <w:link w:val="820"/>
    <w:qFormat/>
    <w:pPr>
      <w:ind w:left="420"/>
    </w:pPr>
  </w:style>
  <w:style w:type="paragraph" w:styleId="992">
    <w:name w:val="标题1"/>
    <w:basedOn w:val="820"/>
    <w:next w:val="820"/>
    <w:link w:val="993"/>
    <w:uiPriority w:val="10"/>
    <w:qFormat/>
    <w:pPr>
      <w:contextualSpacing/>
      <w:spacing w:before="300" w:after="200"/>
    </w:pPr>
    <w:rPr>
      <w:rFonts w:eastAsia="宋体"/>
      <w:sz w:val="48"/>
      <w:szCs w:val="48"/>
    </w:rPr>
  </w:style>
  <w:style w:type="character" w:styleId="993">
    <w:name w:val="标题 字符"/>
    <w:next w:val="993"/>
    <w:link w:val="992"/>
    <w:uiPriority w:val="10"/>
    <w:qFormat/>
    <w:rPr>
      <w:sz w:val="48"/>
      <w:szCs w:val="48"/>
    </w:rPr>
  </w:style>
  <w:style w:type="paragraph" w:styleId="994">
    <w:name w:val="批注主题1"/>
    <w:basedOn w:val="944"/>
    <w:next w:val="944"/>
    <w:link w:val="820"/>
    <w:qFormat/>
    <w:rPr>
      <w:b/>
      <w:bCs/>
    </w:rPr>
  </w:style>
  <w:style w:type="paragraph" w:styleId="995">
    <w:name w:val="正文首行缩进 211"/>
    <w:basedOn w:val="949"/>
    <w:next w:val="995"/>
    <w:link w:val="996"/>
    <w:unhideWhenUsed/>
    <w:qFormat/>
    <w:pPr>
      <w:ind w:firstLine="420"/>
    </w:pPr>
  </w:style>
  <w:style w:type="character" w:styleId="996">
    <w:name w:val="正文文本首行缩进 2 字符"/>
    <w:next w:val="996"/>
    <w:link w:val="995"/>
    <w:qFormat/>
    <w:rPr>
      <w:rFonts w:hint="eastAsia" w:ascii="楷体_GB2312" w:eastAsia="楷体_GB2312" w:cs="楷体_GB2312"/>
      <w:sz w:val="26"/>
    </w:rPr>
  </w:style>
  <w:style w:type="table" w:styleId="997">
    <w:name w:val="网格型11"/>
    <w:basedOn w:val="938"/>
    <w:next w:val="997"/>
    <w:link w:val="820"/>
    <w:qFormat/>
    <w:pPr>
      <w:jc w:val="both"/>
      <w:widowControl w:val="off"/>
    </w:pPr>
    <w:tblPr/>
  </w:style>
  <w:style w:type="character" w:styleId="998">
    <w:name w:val="要点1"/>
    <w:next w:val="998"/>
    <w:link w:val="820"/>
    <w:uiPriority w:val="22"/>
    <w:qFormat/>
    <w:rPr>
      <w:b/>
    </w:rPr>
  </w:style>
  <w:style w:type="character" w:styleId="999">
    <w:name w:val="尾注引用1"/>
    <w:next w:val="999"/>
    <w:link w:val="820"/>
    <w:uiPriority w:val="99"/>
    <w:unhideWhenUsed/>
    <w:qFormat/>
    <w:rPr>
      <w:vertAlign w:val="superscript"/>
    </w:rPr>
  </w:style>
  <w:style w:type="character" w:styleId="1000">
    <w:name w:val="页码1"/>
    <w:next w:val="1000"/>
    <w:link w:val="820"/>
    <w:qFormat/>
  </w:style>
  <w:style w:type="character" w:styleId="1001">
    <w:name w:val="已访问的超链接1"/>
    <w:next w:val="1001"/>
    <w:link w:val="820"/>
    <w:uiPriority w:val="99"/>
    <w:qFormat/>
    <w:rPr>
      <w:color w:val="333333"/>
      <w:u w:val="none"/>
    </w:rPr>
  </w:style>
  <w:style w:type="character" w:styleId="1002">
    <w:name w:val="强调1"/>
    <w:next w:val="1002"/>
    <w:link w:val="820"/>
    <w:qFormat/>
    <w:rPr>
      <w:i/>
      <w:iCs/>
    </w:rPr>
  </w:style>
  <w:style w:type="character" w:styleId="1003">
    <w:name w:val="行号1"/>
    <w:next w:val="1003"/>
    <w:link w:val="820"/>
    <w:qFormat/>
  </w:style>
  <w:style w:type="character" w:styleId="1004">
    <w:name w:val="HTML 定义1"/>
    <w:next w:val="1004"/>
    <w:link w:val="820"/>
    <w:qFormat/>
    <w:rPr>
      <w:i/>
    </w:rPr>
  </w:style>
  <w:style w:type="character" w:styleId="1005">
    <w:name w:val="超链接1"/>
    <w:next w:val="1005"/>
    <w:link w:val="820"/>
    <w:uiPriority w:val="99"/>
    <w:qFormat/>
    <w:rPr>
      <w:color w:val="333333"/>
      <w:u w:val="none"/>
    </w:rPr>
  </w:style>
  <w:style w:type="character" w:styleId="1006">
    <w:name w:val="HTML 代码1"/>
    <w:next w:val="1006"/>
    <w:link w:val="820"/>
    <w:qFormat/>
    <w:rPr>
      <w:rFonts w:ascii="Menlo" w:hAnsi="Menlo" w:eastAsia="Menlo" w:cs="Menlo"/>
      <w:color w:val="c7254e"/>
      <w:sz w:val="21"/>
      <w:szCs w:val="21"/>
      <w:shd w:val="clear" w:color="auto" w:fill="f9f2f4"/>
    </w:rPr>
  </w:style>
  <w:style w:type="character" w:styleId="1007">
    <w:name w:val="批注引用1"/>
    <w:next w:val="1007"/>
    <w:link w:val="820"/>
    <w:qFormat/>
    <w:rPr>
      <w:sz w:val="21"/>
      <w:szCs w:val="21"/>
    </w:rPr>
  </w:style>
  <w:style w:type="character" w:styleId="1008">
    <w:name w:val="HTML 引文1"/>
    <w:next w:val="1008"/>
    <w:link w:val="820"/>
    <w:qFormat/>
  </w:style>
  <w:style w:type="character" w:styleId="1009">
    <w:name w:val="脚注引用1"/>
    <w:next w:val="1009"/>
    <w:link w:val="820"/>
    <w:qFormat/>
    <w:rPr>
      <w:vertAlign w:val="superscript"/>
    </w:rPr>
  </w:style>
  <w:style w:type="character" w:styleId="1010">
    <w:name w:val="HTML 键盘1"/>
    <w:next w:val="1010"/>
    <w:link w:val="820"/>
    <w:qFormat/>
    <w:rPr>
      <w:rFonts w:ascii="Menlo" w:hAnsi="Menlo" w:eastAsia="Menlo" w:cs="Menlo"/>
      <w:sz w:val="21"/>
      <w:szCs w:val="21"/>
    </w:rPr>
  </w:style>
  <w:style w:type="character" w:styleId="1011">
    <w:name w:val="HTML 样本1"/>
    <w:next w:val="1011"/>
    <w:link w:val="820"/>
    <w:qFormat/>
    <w:rPr>
      <w:rFonts w:ascii="Menlo" w:hAnsi="Menlo" w:eastAsia="Menlo" w:cs="Menlo"/>
      <w:sz w:val="21"/>
      <w:szCs w:val="21"/>
    </w:rPr>
  </w:style>
  <w:style w:type="paragraph" w:styleId="1012">
    <w:name w:val="段"/>
    <w:basedOn w:val="820"/>
    <w:next w:val="820"/>
    <w:link w:val="820"/>
    <w:qFormat/>
    <w:pPr>
      <w:ind w:firstLine="200"/>
      <w:spacing w:line="360" w:lineRule="auto"/>
      <w:widowControl/>
    </w:pPr>
    <w:rPr>
      <w:rFonts w:ascii="宋体" w:hAnsi="宋体" w:eastAsia="宋体" w:cs="宋体"/>
      <w:sz w:val="24"/>
      <w:szCs w:val="24"/>
    </w:rPr>
  </w:style>
  <w:style w:type="paragraph" w:styleId="1013">
    <w:name w:val="首行缩进"/>
    <w:basedOn w:val="820"/>
    <w:next w:val="1013"/>
    <w:link w:val="820"/>
    <w:qFormat/>
    <w:pPr>
      <w:ind w:firstLine="480"/>
    </w:pPr>
    <w:rPr>
      <w:lang w:val="zh-CN"/>
    </w:rPr>
  </w:style>
  <w:style w:type="character" w:styleId="1014">
    <w:name w:val="Title Char"/>
    <w:next w:val="1014"/>
    <w:link w:val="820"/>
    <w:uiPriority w:val="10"/>
    <w:qFormat/>
    <w:rPr>
      <w:sz w:val="48"/>
      <w:szCs w:val="48"/>
    </w:rPr>
  </w:style>
  <w:style w:type="character" w:styleId="1015">
    <w:name w:val="Subtitle Char"/>
    <w:next w:val="1015"/>
    <w:link w:val="820"/>
    <w:uiPriority w:val="11"/>
    <w:qFormat/>
    <w:rPr>
      <w:sz w:val="24"/>
      <w:szCs w:val="24"/>
    </w:rPr>
  </w:style>
  <w:style w:type="character" w:styleId="1016">
    <w:name w:val="Quote Char"/>
    <w:next w:val="1016"/>
    <w:link w:val="820"/>
    <w:uiPriority w:val="29"/>
    <w:qFormat/>
    <w:rPr>
      <w:i/>
    </w:rPr>
  </w:style>
  <w:style w:type="character" w:styleId="1017">
    <w:name w:val="Intense Quote Char"/>
    <w:next w:val="1017"/>
    <w:link w:val="820"/>
    <w:uiPriority w:val="30"/>
    <w:qFormat/>
    <w:rPr>
      <w:i/>
    </w:rPr>
  </w:style>
  <w:style w:type="character" w:styleId="1018">
    <w:name w:val="Footnote Text Char"/>
    <w:next w:val="1018"/>
    <w:link w:val="820"/>
    <w:uiPriority w:val="99"/>
    <w:qFormat/>
    <w:rPr>
      <w:sz w:val="18"/>
    </w:rPr>
  </w:style>
  <w:style w:type="character" w:styleId="1019">
    <w:name w:val="Endnote Text Char"/>
    <w:next w:val="1019"/>
    <w:link w:val="820"/>
    <w:uiPriority w:val="99"/>
    <w:qFormat/>
    <w:rPr>
      <w:sz w:val="20"/>
    </w:rPr>
  </w:style>
  <w:style w:type="paragraph" w:styleId="1020">
    <w:name w:val="TOC 标题1"/>
    <w:next w:val="1020"/>
    <w:link w:val="820"/>
    <w:uiPriority w:val="39"/>
    <w:unhideWhenUsed/>
    <w:qFormat/>
    <w:rPr>
      <w:lang w:val="en-US" w:eastAsia="zh-CN" w:bidi="ar-SA"/>
    </w:rPr>
  </w:style>
  <w:style w:type="paragraph" w:styleId="1021">
    <w:name w:val="正文首行缩进 21"/>
    <w:basedOn w:val="835"/>
    <w:next w:val="981"/>
    <w:link w:val="820"/>
    <w:unhideWhenUsed/>
    <w:qFormat/>
    <w:pPr>
      <w:ind w:firstLine="420"/>
    </w:pPr>
  </w:style>
  <w:style w:type="paragraph" w:styleId="1022">
    <w:name w:val="正文文本缩进1"/>
    <w:basedOn w:val="820"/>
    <w:next w:val="1023"/>
    <w:link w:val="820"/>
    <w:unhideWhenUsed/>
    <w:qFormat/>
    <w:pPr>
      <w:ind w:left="420"/>
      <w:spacing w:after="120"/>
    </w:pPr>
    <w:rPr>
      <w:lang w:eastAsia="en-US"/>
    </w:rPr>
  </w:style>
  <w:style w:type="paragraph" w:styleId="1023">
    <w:name w:val="寄信人地址1"/>
    <w:basedOn w:val="820"/>
    <w:next w:val="1023"/>
    <w:link w:val="820"/>
    <w:uiPriority w:val="99"/>
    <w:unhideWhenUsed/>
    <w:qFormat/>
    <w:rPr>
      <w:rFonts w:ascii="Arial" w:hAnsi="Arial"/>
    </w:rPr>
  </w:style>
  <w:style w:type="paragraph" w:styleId="1024">
    <w:name w:val="标题 11"/>
    <w:basedOn w:val="820"/>
    <w:next w:val="820"/>
    <w:link w:val="1025"/>
    <w:uiPriority w:val="9"/>
    <w:qFormat/>
    <w:pPr>
      <w:keepLines/>
      <w:keepNext/>
      <w:spacing w:before="480" w:after="200"/>
      <w:outlineLvl w:val="0"/>
    </w:pPr>
    <w:rPr>
      <w:rFonts w:ascii="Arial" w:hAnsi="Arial" w:eastAsia="Arial"/>
      <w:sz w:val="40"/>
      <w:szCs w:val="40"/>
    </w:rPr>
  </w:style>
  <w:style w:type="character" w:styleId="1025">
    <w:name w:val="Heading 1 Char"/>
    <w:next w:val="1025"/>
    <w:link w:val="1024"/>
    <w:uiPriority w:val="9"/>
    <w:qFormat/>
    <w:rPr>
      <w:rFonts w:ascii="Arial" w:hAnsi="Arial" w:eastAsia="Arial" w:cs="Arial"/>
      <w:sz w:val="40"/>
      <w:szCs w:val="40"/>
    </w:rPr>
  </w:style>
  <w:style w:type="paragraph" w:styleId="1026">
    <w:name w:val="标题 21"/>
    <w:basedOn w:val="820"/>
    <w:next w:val="820"/>
    <w:link w:val="1027"/>
    <w:uiPriority w:val="9"/>
    <w:unhideWhenUsed/>
    <w:qFormat/>
    <w:pPr>
      <w:keepLines/>
      <w:keepNext/>
      <w:spacing w:before="360" w:after="200"/>
      <w:outlineLvl w:val="1"/>
    </w:pPr>
    <w:rPr>
      <w:rFonts w:ascii="Arial" w:hAnsi="Arial" w:eastAsia="Arial"/>
      <w:sz w:val="34"/>
    </w:rPr>
  </w:style>
  <w:style w:type="character" w:styleId="1027">
    <w:name w:val="Heading 2 Char"/>
    <w:next w:val="1027"/>
    <w:link w:val="1026"/>
    <w:uiPriority w:val="9"/>
    <w:qFormat/>
    <w:rPr>
      <w:rFonts w:ascii="Arial" w:hAnsi="Arial" w:eastAsia="Arial" w:cs="Arial"/>
      <w:sz w:val="34"/>
    </w:rPr>
  </w:style>
  <w:style w:type="paragraph" w:styleId="1028">
    <w:name w:val="标题 31"/>
    <w:basedOn w:val="820"/>
    <w:next w:val="820"/>
    <w:link w:val="1029"/>
    <w:uiPriority w:val="9"/>
    <w:unhideWhenUsed/>
    <w:qFormat/>
    <w:pPr>
      <w:keepLines/>
      <w:keepNext/>
      <w:spacing w:before="320" w:after="200"/>
      <w:outlineLvl w:val="2"/>
    </w:pPr>
    <w:rPr>
      <w:rFonts w:ascii="Arial" w:hAnsi="Arial" w:eastAsia="Arial"/>
      <w:sz w:val="30"/>
      <w:szCs w:val="30"/>
    </w:rPr>
  </w:style>
  <w:style w:type="character" w:styleId="1029">
    <w:name w:val="Heading 3 Char"/>
    <w:next w:val="1029"/>
    <w:link w:val="1028"/>
    <w:uiPriority w:val="9"/>
    <w:qFormat/>
    <w:rPr>
      <w:rFonts w:ascii="Arial" w:hAnsi="Arial" w:eastAsia="Arial" w:cs="Arial"/>
      <w:sz w:val="30"/>
      <w:szCs w:val="30"/>
    </w:rPr>
  </w:style>
  <w:style w:type="paragraph" w:styleId="1030">
    <w:name w:val="标题 41"/>
    <w:basedOn w:val="820"/>
    <w:next w:val="820"/>
    <w:link w:val="1031"/>
    <w:uiPriority w:val="9"/>
    <w:unhideWhenUsed/>
    <w:qFormat/>
    <w:pPr>
      <w:keepLines/>
      <w:keepNext/>
      <w:spacing w:before="320" w:after="200"/>
      <w:outlineLvl w:val="3"/>
    </w:pPr>
    <w:rPr>
      <w:rFonts w:ascii="Arial" w:hAnsi="Arial" w:eastAsia="Arial"/>
      <w:b/>
      <w:bCs/>
      <w:szCs w:val="26"/>
    </w:rPr>
  </w:style>
  <w:style w:type="character" w:styleId="1031">
    <w:name w:val="Heading 4 Char"/>
    <w:next w:val="1031"/>
    <w:link w:val="1030"/>
    <w:uiPriority w:val="9"/>
    <w:qFormat/>
    <w:rPr>
      <w:rFonts w:ascii="Arial" w:hAnsi="Arial" w:eastAsia="Arial" w:cs="Arial"/>
      <w:b/>
      <w:bCs/>
      <w:sz w:val="26"/>
      <w:szCs w:val="26"/>
    </w:rPr>
  </w:style>
  <w:style w:type="paragraph" w:styleId="1032">
    <w:name w:val="标题 51"/>
    <w:basedOn w:val="820"/>
    <w:next w:val="820"/>
    <w:link w:val="1033"/>
    <w:uiPriority w:val="9"/>
    <w:unhideWhenUsed/>
    <w:qFormat/>
    <w:pPr>
      <w:keepLines/>
      <w:keepNext/>
      <w:spacing w:before="320" w:after="200"/>
      <w:outlineLvl w:val="4"/>
    </w:pPr>
    <w:rPr>
      <w:rFonts w:ascii="Arial" w:hAnsi="Arial" w:eastAsia="Arial"/>
      <w:b/>
      <w:bCs/>
      <w:sz w:val="24"/>
      <w:szCs w:val="24"/>
    </w:rPr>
  </w:style>
  <w:style w:type="character" w:styleId="1033">
    <w:name w:val="Heading 5 Char"/>
    <w:next w:val="1033"/>
    <w:link w:val="1032"/>
    <w:uiPriority w:val="9"/>
    <w:qFormat/>
    <w:rPr>
      <w:rFonts w:ascii="Arial" w:hAnsi="Arial" w:eastAsia="Arial" w:cs="Arial"/>
      <w:b/>
      <w:bCs/>
      <w:sz w:val="24"/>
      <w:szCs w:val="24"/>
    </w:rPr>
  </w:style>
  <w:style w:type="paragraph" w:styleId="1034">
    <w:name w:val="标题 61"/>
    <w:basedOn w:val="820"/>
    <w:next w:val="820"/>
    <w:link w:val="1035"/>
    <w:uiPriority w:val="9"/>
    <w:unhideWhenUsed/>
    <w:qFormat/>
    <w:pPr>
      <w:keepLines/>
      <w:keepNext/>
      <w:spacing w:before="320" w:after="200"/>
      <w:outlineLvl w:val="5"/>
    </w:pPr>
    <w:rPr>
      <w:rFonts w:ascii="Arial" w:hAnsi="Arial" w:eastAsia="Arial"/>
      <w:b/>
      <w:bCs/>
      <w:sz w:val="22"/>
      <w:szCs w:val="22"/>
    </w:rPr>
  </w:style>
  <w:style w:type="character" w:styleId="1035">
    <w:name w:val="Heading 6 Char"/>
    <w:next w:val="1035"/>
    <w:link w:val="1034"/>
    <w:uiPriority w:val="9"/>
    <w:qFormat/>
    <w:rPr>
      <w:rFonts w:ascii="Arial" w:hAnsi="Arial" w:eastAsia="Arial" w:cs="Arial"/>
      <w:b/>
      <w:bCs/>
      <w:sz w:val="22"/>
      <w:szCs w:val="22"/>
    </w:rPr>
  </w:style>
  <w:style w:type="paragraph" w:styleId="1036">
    <w:name w:val="标题 71"/>
    <w:basedOn w:val="820"/>
    <w:next w:val="820"/>
    <w:link w:val="1037"/>
    <w:uiPriority w:val="9"/>
    <w:unhideWhenUsed/>
    <w:qFormat/>
    <w:pPr>
      <w:keepLines/>
      <w:keepNext/>
      <w:spacing w:before="320" w:after="200"/>
      <w:outlineLvl w:val="6"/>
    </w:pPr>
    <w:rPr>
      <w:rFonts w:ascii="Arial" w:hAnsi="Arial" w:eastAsia="Arial"/>
      <w:b/>
      <w:bCs/>
      <w:i/>
      <w:iCs/>
      <w:sz w:val="22"/>
      <w:szCs w:val="22"/>
    </w:rPr>
  </w:style>
  <w:style w:type="character" w:styleId="1037">
    <w:name w:val="Heading 7 Char"/>
    <w:next w:val="1037"/>
    <w:link w:val="1036"/>
    <w:uiPriority w:val="9"/>
    <w:qFormat/>
    <w:rPr>
      <w:rFonts w:ascii="Arial" w:hAnsi="Arial" w:eastAsia="Arial" w:cs="Arial"/>
      <w:b/>
      <w:bCs/>
      <w:i/>
      <w:iCs/>
      <w:sz w:val="22"/>
      <w:szCs w:val="22"/>
    </w:rPr>
  </w:style>
  <w:style w:type="paragraph" w:styleId="1038">
    <w:name w:val="标题 81"/>
    <w:basedOn w:val="820"/>
    <w:next w:val="820"/>
    <w:link w:val="1039"/>
    <w:uiPriority w:val="9"/>
    <w:unhideWhenUsed/>
    <w:qFormat/>
    <w:pPr>
      <w:keepLines/>
      <w:keepNext/>
      <w:spacing w:before="320" w:after="200"/>
      <w:outlineLvl w:val="7"/>
    </w:pPr>
    <w:rPr>
      <w:rFonts w:ascii="Arial" w:hAnsi="Arial" w:eastAsia="Arial"/>
      <w:i/>
      <w:iCs/>
      <w:sz w:val="22"/>
      <w:szCs w:val="22"/>
    </w:rPr>
  </w:style>
  <w:style w:type="character" w:styleId="1039">
    <w:name w:val="Heading 8 Char"/>
    <w:next w:val="1039"/>
    <w:link w:val="1038"/>
    <w:uiPriority w:val="9"/>
    <w:qFormat/>
    <w:rPr>
      <w:rFonts w:ascii="Arial" w:hAnsi="Arial" w:eastAsia="Arial" w:cs="Arial"/>
      <w:i/>
      <w:iCs/>
      <w:sz w:val="22"/>
      <w:szCs w:val="22"/>
    </w:rPr>
  </w:style>
  <w:style w:type="paragraph" w:styleId="1040">
    <w:name w:val="标题 91"/>
    <w:basedOn w:val="820"/>
    <w:next w:val="820"/>
    <w:link w:val="1041"/>
    <w:uiPriority w:val="9"/>
    <w:unhideWhenUsed/>
    <w:qFormat/>
    <w:pPr>
      <w:keepLines/>
      <w:keepNext/>
      <w:spacing w:before="320" w:after="200"/>
      <w:outlineLvl w:val="8"/>
    </w:pPr>
    <w:rPr>
      <w:rFonts w:ascii="Arial" w:hAnsi="Arial" w:eastAsia="Arial"/>
      <w:i/>
      <w:iCs/>
      <w:sz w:val="21"/>
      <w:szCs w:val="21"/>
    </w:rPr>
  </w:style>
  <w:style w:type="character" w:styleId="1041">
    <w:name w:val="Heading 9 Char"/>
    <w:next w:val="1041"/>
    <w:link w:val="1040"/>
    <w:uiPriority w:val="9"/>
    <w:qFormat/>
    <w:rPr>
      <w:rFonts w:ascii="Arial" w:hAnsi="Arial" w:eastAsia="Arial" w:cs="Arial"/>
      <w:i/>
      <w:iCs/>
      <w:sz w:val="21"/>
      <w:szCs w:val="21"/>
    </w:rPr>
  </w:style>
  <w:style w:type="paragraph" w:styleId="1042">
    <w:name w:val="列表段落1"/>
    <w:basedOn w:val="820"/>
    <w:next w:val="1042"/>
    <w:link w:val="1043"/>
    <w:qFormat/>
    <w:pPr>
      <w:ind w:firstLine="420"/>
    </w:pPr>
    <w:rPr>
      <w:rFonts w:eastAsia="宋体"/>
      <w:sz w:val="21"/>
      <w:szCs w:val="24"/>
    </w:rPr>
  </w:style>
  <w:style w:type="character" w:styleId="1043">
    <w:name w:val="列表段落 字符"/>
    <w:next w:val="1043"/>
    <w:link w:val="1042"/>
    <w:qFormat/>
    <w:rPr>
      <w:sz w:val="21"/>
      <w:szCs w:val="24"/>
    </w:rPr>
  </w:style>
  <w:style w:type="paragraph" w:styleId="1044">
    <w:name w:val="无间隔11"/>
    <w:next w:val="1044"/>
    <w:link w:val="820"/>
    <w:uiPriority w:val="99"/>
    <w:qFormat/>
    <w:pPr>
      <w:jc w:val="both"/>
      <w:widowControl w:val="off"/>
    </w:pPr>
    <w:rPr>
      <w:rFonts w:eastAsia="楷体_GB2312"/>
      <w:sz w:val="26"/>
      <w:lang w:val="en-US" w:eastAsia="zh-CN" w:bidi="ar-SA"/>
    </w:rPr>
  </w:style>
  <w:style w:type="paragraph" w:styleId="1045">
    <w:name w:val="引用1"/>
    <w:basedOn w:val="820"/>
    <w:next w:val="820"/>
    <w:link w:val="1046"/>
    <w:uiPriority w:val="29"/>
    <w:qFormat/>
    <w:pPr>
      <w:ind w:left="720" w:right="720"/>
    </w:pPr>
    <w:rPr>
      <w:rFonts w:eastAsia="宋体"/>
      <w:i/>
      <w:sz w:val="20"/>
    </w:rPr>
  </w:style>
  <w:style w:type="character" w:styleId="1046">
    <w:name w:val="引用 字符"/>
    <w:next w:val="1046"/>
    <w:link w:val="1045"/>
    <w:uiPriority w:val="29"/>
    <w:qFormat/>
    <w:rPr>
      <w:i/>
    </w:rPr>
  </w:style>
  <w:style w:type="paragraph" w:styleId="1047">
    <w:name w:val="明显引用1"/>
    <w:basedOn w:val="820"/>
    <w:next w:val="820"/>
    <w:link w:val="10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048">
    <w:name w:val="明显引用 字符"/>
    <w:next w:val="1048"/>
    <w:link w:val="1047"/>
    <w:uiPriority w:val="30"/>
    <w:qFormat/>
    <w:rPr>
      <w:i/>
    </w:rPr>
  </w:style>
  <w:style w:type="paragraph" w:styleId="1049">
    <w:name w:val="页眉1"/>
    <w:basedOn w:val="820"/>
    <w:next w:val="1049"/>
    <w:link w:val="1050"/>
    <w:uiPriority w:val="99"/>
    <w:unhideWhenUsed/>
    <w:qFormat/>
    <w:pPr>
      <w:tabs>
        <w:tab w:val="center" w:pos="7143" w:leader="none"/>
        <w:tab w:val="right" w:pos="14287" w:leader="none"/>
      </w:tabs>
    </w:pPr>
    <w:rPr>
      <w:rFonts w:eastAsia="宋体"/>
      <w:sz w:val="18"/>
    </w:rPr>
  </w:style>
  <w:style w:type="character" w:styleId="1050">
    <w:name w:val="Header Char"/>
    <w:next w:val="1050"/>
    <w:link w:val="1049"/>
    <w:qFormat/>
    <w:rPr>
      <w:sz w:val="18"/>
    </w:rPr>
  </w:style>
  <w:style w:type="paragraph" w:styleId="1051">
    <w:name w:val="页脚1"/>
    <w:basedOn w:val="820"/>
    <w:next w:val="1051"/>
    <w:link w:val="1052"/>
    <w:uiPriority w:val="99"/>
    <w:unhideWhenUsed/>
    <w:qFormat/>
    <w:pPr>
      <w:tabs>
        <w:tab w:val="center" w:pos="7143" w:leader="none"/>
        <w:tab w:val="right" w:pos="14287" w:leader="none"/>
      </w:tabs>
    </w:pPr>
  </w:style>
  <w:style w:type="character" w:styleId="1052">
    <w:name w:val="Caption Char"/>
    <w:next w:val="1052"/>
    <w:link w:val="1051"/>
    <w:uiPriority w:val="99"/>
    <w:qFormat/>
  </w:style>
  <w:style w:type="character" w:styleId="1053">
    <w:name w:val="Footer Char"/>
    <w:next w:val="1053"/>
    <w:link w:val="820"/>
    <w:uiPriority w:val="99"/>
    <w:qFormat/>
  </w:style>
  <w:style w:type="paragraph" w:styleId="1054">
    <w:name w:val="题注1"/>
    <w:basedOn w:val="820"/>
    <w:next w:val="820"/>
    <w:link w:val="820"/>
    <w:uiPriority w:val="35"/>
    <w:unhideWhenUsed/>
    <w:qFormat/>
    <w:pPr>
      <w:spacing w:line="276" w:lineRule="auto"/>
    </w:pPr>
    <w:rPr>
      <w:b/>
      <w:bCs/>
      <w:color w:val="4f81bd"/>
      <w:sz w:val="18"/>
      <w:szCs w:val="18"/>
    </w:rPr>
  </w:style>
  <w:style w:type="table" w:styleId="1055">
    <w:name w:val="Table Grid Light"/>
    <w:next w:val="1055"/>
    <w:link w:val="820"/>
    <w:uiPriority w:val="59"/>
    <w:qFormat/>
    <w:rPr>
      <w:lang w:val="en-US" w:eastAsia="zh-CN" w:bidi="ar-SA"/>
    </w:rPr>
    <w:tblPr/>
  </w:style>
  <w:style w:type="table" w:styleId="1056">
    <w:name w:val="无格式表格 11"/>
    <w:next w:val="1056"/>
    <w:link w:val="820"/>
    <w:uiPriority w:val="59"/>
    <w:qFormat/>
    <w:rPr>
      <w:lang w:val="en-US" w:eastAsia="zh-CN" w:bidi="ar-SA"/>
    </w:rPr>
    <w:tblPr/>
  </w:style>
  <w:style w:type="table" w:styleId="1057">
    <w:name w:val="无格式表格 21"/>
    <w:next w:val="1057"/>
    <w:link w:val="820"/>
    <w:uiPriority w:val="59"/>
    <w:qFormat/>
    <w:rPr>
      <w:lang w:val="en-US" w:eastAsia="zh-CN" w:bidi="ar-SA"/>
    </w:rPr>
    <w:tblPr/>
  </w:style>
  <w:style w:type="table" w:styleId="1058">
    <w:name w:val="无格式表格 31"/>
    <w:next w:val="1058"/>
    <w:link w:val="820"/>
    <w:uiPriority w:val="99"/>
    <w:qFormat/>
    <w:rPr>
      <w:lang w:val="en-US" w:eastAsia="zh-CN" w:bidi="ar-SA"/>
    </w:rPr>
    <w:tblPr/>
  </w:style>
  <w:style w:type="table" w:styleId="1059">
    <w:name w:val="无格式表格 41"/>
    <w:next w:val="1059"/>
    <w:link w:val="820"/>
    <w:uiPriority w:val="99"/>
    <w:qFormat/>
    <w:rPr>
      <w:lang w:val="en-US" w:eastAsia="zh-CN" w:bidi="ar-SA"/>
    </w:rPr>
    <w:tblPr/>
  </w:style>
  <w:style w:type="table" w:styleId="1060">
    <w:name w:val="无格式表格 51"/>
    <w:next w:val="1060"/>
    <w:link w:val="820"/>
    <w:uiPriority w:val="99"/>
    <w:qFormat/>
    <w:rPr>
      <w:lang w:val="en-US" w:eastAsia="zh-CN" w:bidi="ar-SA"/>
    </w:rPr>
    <w:tblPr/>
  </w:style>
  <w:style w:type="table" w:styleId="1061">
    <w:name w:val="网格表 1 浅色1"/>
    <w:next w:val="1061"/>
    <w:link w:val="820"/>
    <w:uiPriority w:val="99"/>
    <w:qFormat/>
    <w:rPr>
      <w:lang w:val="en-US" w:eastAsia="zh-CN" w:bidi="ar-SA"/>
    </w:rPr>
    <w:tblPr/>
  </w:style>
  <w:style w:type="table" w:styleId="1062">
    <w:name w:val="Grid Table 1 Light - Accent 1"/>
    <w:next w:val="1062"/>
    <w:link w:val="820"/>
    <w:uiPriority w:val="99"/>
    <w:qFormat/>
    <w:rPr>
      <w:lang w:val="en-US" w:eastAsia="zh-CN" w:bidi="ar-SA"/>
    </w:rPr>
    <w:tblPr/>
  </w:style>
  <w:style w:type="table" w:styleId="1063">
    <w:name w:val="Grid Table 1 Light - Accent 2"/>
    <w:next w:val="1063"/>
    <w:link w:val="820"/>
    <w:uiPriority w:val="99"/>
    <w:qFormat/>
    <w:rPr>
      <w:lang w:val="en-US" w:eastAsia="zh-CN" w:bidi="ar-SA"/>
    </w:rPr>
    <w:tblPr/>
  </w:style>
  <w:style w:type="table" w:styleId="1064">
    <w:name w:val="Grid Table 1 Light - Accent 3"/>
    <w:next w:val="1064"/>
    <w:link w:val="820"/>
    <w:uiPriority w:val="99"/>
    <w:qFormat/>
    <w:rPr>
      <w:lang w:val="en-US" w:eastAsia="zh-CN" w:bidi="ar-SA"/>
    </w:rPr>
    <w:tblPr/>
  </w:style>
  <w:style w:type="table" w:styleId="1065">
    <w:name w:val="Grid Table 1 Light - Accent 4"/>
    <w:next w:val="1065"/>
    <w:link w:val="820"/>
    <w:uiPriority w:val="99"/>
    <w:qFormat/>
    <w:rPr>
      <w:lang w:val="en-US" w:eastAsia="zh-CN" w:bidi="ar-SA"/>
    </w:rPr>
    <w:tblPr/>
  </w:style>
  <w:style w:type="table" w:styleId="1066">
    <w:name w:val="Grid Table 1 Light - Accent 5"/>
    <w:next w:val="1066"/>
    <w:link w:val="820"/>
    <w:uiPriority w:val="99"/>
    <w:qFormat/>
    <w:rPr>
      <w:lang w:val="en-US" w:eastAsia="zh-CN" w:bidi="ar-SA"/>
    </w:rPr>
    <w:tblPr/>
  </w:style>
  <w:style w:type="table" w:styleId="1067">
    <w:name w:val="Grid Table 1 Light - Accent 6"/>
    <w:next w:val="1067"/>
    <w:link w:val="820"/>
    <w:uiPriority w:val="99"/>
    <w:qFormat/>
    <w:rPr>
      <w:lang w:val="en-US" w:eastAsia="zh-CN" w:bidi="ar-SA"/>
    </w:rPr>
    <w:tblPr/>
  </w:style>
  <w:style w:type="table" w:styleId="1068">
    <w:name w:val="网格表 21"/>
    <w:next w:val="1068"/>
    <w:link w:val="820"/>
    <w:uiPriority w:val="99"/>
    <w:qFormat/>
    <w:rPr>
      <w:lang w:val="en-US" w:eastAsia="zh-CN" w:bidi="ar-SA"/>
    </w:rPr>
    <w:tblPr/>
  </w:style>
  <w:style w:type="table" w:styleId="1069">
    <w:name w:val="Grid Table 2 - Accent 1"/>
    <w:next w:val="1069"/>
    <w:link w:val="820"/>
    <w:uiPriority w:val="99"/>
    <w:qFormat/>
    <w:rPr>
      <w:lang w:val="en-US" w:eastAsia="zh-CN" w:bidi="ar-SA"/>
    </w:rPr>
    <w:tblPr/>
  </w:style>
  <w:style w:type="table" w:styleId="1070">
    <w:name w:val="Grid Table 2 - Accent 2"/>
    <w:next w:val="1070"/>
    <w:link w:val="820"/>
    <w:uiPriority w:val="99"/>
    <w:qFormat/>
    <w:rPr>
      <w:lang w:val="en-US" w:eastAsia="zh-CN" w:bidi="ar-SA"/>
    </w:rPr>
    <w:tblPr/>
  </w:style>
  <w:style w:type="table" w:styleId="1071">
    <w:name w:val="Grid Table 2 - Accent 3"/>
    <w:next w:val="1071"/>
    <w:link w:val="820"/>
    <w:uiPriority w:val="99"/>
    <w:qFormat/>
    <w:rPr>
      <w:lang w:val="en-US" w:eastAsia="zh-CN" w:bidi="ar-SA"/>
    </w:rPr>
    <w:tblPr/>
  </w:style>
  <w:style w:type="table" w:styleId="1072">
    <w:name w:val="Grid Table 2 - Accent 4"/>
    <w:next w:val="1072"/>
    <w:link w:val="820"/>
    <w:uiPriority w:val="99"/>
    <w:qFormat/>
    <w:rPr>
      <w:lang w:val="en-US" w:eastAsia="zh-CN" w:bidi="ar-SA"/>
    </w:rPr>
    <w:tblPr/>
  </w:style>
  <w:style w:type="table" w:styleId="1073">
    <w:name w:val="Grid Table 2 - Accent 5"/>
    <w:next w:val="1073"/>
    <w:link w:val="820"/>
    <w:uiPriority w:val="99"/>
    <w:qFormat/>
    <w:rPr>
      <w:lang w:val="en-US" w:eastAsia="zh-CN" w:bidi="ar-SA"/>
    </w:rPr>
    <w:tblPr/>
  </w:style>
  <w:style w:type="table" w:styleId="1074">
    <w:name w:val="Grid Table 2 - Accent 6"/>
    <w:next w:val="1074"/>
    <w:link w:val="820"/>
    <w:uiPriority w:val="99"/>
    <w:qFormat/>
    <w:rPr>
      <w:lang w:val="en-US" w:eastAsia="zh-CN" w:bidi="ar-SA"/>
    </w:rPr>
    <w:tblPr/>
  </w:style>
  <w:style w:type="table" w:styleId="1075">
    <w:name w:val="网格表 31"/>
    <w:next w:val="1075"/>
    <w:link w:val="820"/>
    <w:uiPriority w:val="99"/>
    <w:qFormat/>
    <w:rPr>
      <w:lang w:val="en-US" w:eastAsia="zh-CN" w:bidi="ar-SA"/>
    </w:rPr>
    <w:tblPr/>
  </w:style>
  <w:style w:type="table" w:styleId="1076">
    <w:name w:val="Grid Table 3 - Accent 1"/>
    <w:next w:val="1076"/>
    <w:link w:val="820"/>
    <w:uiPriority w:val="99"/>
    <w:qFormat/>
    <w:rPr>
      <w:lang w:val="en-US" w:eastAsia="zh-CN" w:bidi="ar-SA"/>
    </w:rPr>
    <w:tblPr/>
  </w:style>
  <w:style w:type="table" w:styleId="1077">
    <w:name w:val="Grid Table 3 - Accent 2"/>
    <w:next w:val="1077"/>
    <w:link w:val="820"/>
    <w:uiPriority w:val="99"/>
    <w:qFormat/>
    <w:rPr>
      <w:lang w:val="en-US" w:eastAsia="zh-CN" w:bidi="ar-SA"/>
    </w:rPr>
    <w:tblPr/>
  </w:style>
  <w:style w:type="table" w:styleId="1078">
    <w:name w:val="Grid Table 3 - Accent 3"/>
    <w:next w:val="1078"/>
    <w:link w:val="820"/>
    <w:uiPriority w:val="99"/>
    <w:qFormat/>
    <w:rPr>
      <w:lang w:val="en-US" w:eastAsia="zh-CN" w:bidi="ar-SA"/>
    </w:rPr>
    <w:tblPr/>
  </w:style>
  <w:style w:type="table" w:styleId="1079">
    <w:name w:val="Grid Table 3 - Accent 4"/>
    <w:next w:val="1079"/>
    <w:link w:val="820"/>
    <w:uiPriority w:val="99"/>
    <w:qFormat/>
    <w:rPr>
      <w:lang w:val="en-US" w:eastAsia="zh-CN" w:bidi="ar-SA"/>
    </w:rPr>
    <w:tblPr/>
  </w:style>
  <w:style w:type="table" w:styleId="1080">
    <w:name w:val="Grid Table 3 - Accent 5"/>
    <w:next w:val="1080"/>
    <w:link w:val="820"/>
    <w:uiPriority w:val="99"/>
    <w:qFormat/>
    <w:rPr>
      <w:lang w:val="en-US" w:eastAsia="zh-CN" w:bidi="ar-SA"/>
    </w:rPr>
    <w:tblPr/>
  </w:style>
  <w:style w:type="table" w:styleId="1081">
    <w:name w:val="Grid Table 3 - Accent 6"/>
    <w:next w:val="1081"/>
    <w:link w:val="820"/>
    <w:uiPriority w:val="99"/>
    <w:qFormat/>
    <w:rPr>
      <w:lang w:val="en-US" w:eastAsia="zh-CN" w:bidi="ar-SA"/>
    </w:rPr>
    <w:tblPr/>
  </w:style>
  <w:style w:type="table" w:styleId="1082">
    <w:name w:val="网格表 41"/>
    <w:next w:val="1082"/>
    <w:link w:val="820"/>
    <w:uiPriority w:val="59"/>
    <w:qFormat/>
    <w:rPr>
      <w:lang w:val="en-US" w:eastAsia="zh-CN" w:bidi="ar-SA"/>
    </w:rPr>
    <w:tblPr/>
  </w:style>
  <w:style w:type="table" w:styleId="1083">
    <w:name w:val="Grid Table 4 - Accent 1"/>
    <w:next w:val="1083"/>
    <w:link w:val="820"/>
    <w:uiPriority w:val="59"/>
    <w:qFormat/>
    <w:rPr>
      <w:lang w:val="en-US" w:eastAsia="zh-CN" w:bidi="ar-SA"/>
    </w:rPr>
    <w:tblPr/>
  </w:style>
  <w:style w:type="table" w:styleId="1084">
    <w:name w:val="Grid Table 4 - Accent 2"/>
    <w:next w:val="1084"/>
    <w:link w:val="820"/>
    <w:uiPriority w:val="59"/>
    <w:qFormat/>
    <w:rPr>
      <w:lang w:val="en-US" w:eastAsia="zh-CN" w:bidi="ar-SA"/>
    </w:rPr>
    <w:tblPr/>
  </w:style>
  <w:style w:type="table" w:styleId="1085">
    <w:name w:val="Grid Table 4 - Accent 3"/>
    <w:next w:val="1085"/>
    <w:link w:val="820"/>
    <w:uiPriority w:val="59"/>
    <w:qFormat/>
    <w:rPr>
      <w:lang w:val="en-US" w:eastAsia="zh-CN" w:bidi="ar-SA"/>
    </w:rPr>
    <w:tblPr/>
  </w:style>
  <w:style w:type="table" w:styleId="1086">
    <w:name w:val="Grid Table 4 - Accent 4"/>
    <w:next w:val="1086"/>
    <w:link w:val="820"/>
    <w:uiPriority w:val="59"/>
    <w:qFormat/>
    <w:rPr>
      <w:lang w:val="en-US" w:eastAsia="zh-CN" w:bidi="ar-SA"/>
    </w:rPr>
    <w:tblPr/>
  </w:style>
  <w:style w:type="table" w:styleId="1087">
    <w:name w:val="Grid Table 4 - Accent 5"/>
    <w:next w:val="1087"/>
    <w:link w:val="820"/>
    <w:uiPriority w:val="59"/>
    <w:qFormat/>
    <w:rPr>
      <w:lang w:val="en-US" w:eastAsia="zh-CN" w:bidi="ar-SA"/>
    </w:rPr>
    <w:tblPr/>
  </w:style>
  <w:style w:type="table" w:styleId="1088">
    <w:name w:val="Grid Table 4 - Accent 6"/>
    <w:next w:val="1088"/>
    <w:link w:val="820"/>
    <w:uiPriority w:val="59"/>
    <w:qFormat/>
    <w:rPr>
      <w:lang w:val="en-US" w:eastAsia="zh-CN" w:bidi="ar-SA"/>
    </w:rPr>
    <w:tblPr/>
  </w:style>
  <w:style w:type="table" w:styleId="1089">
    <w:name w:val="网格表 5 深色1"/>
    <w:next w:val="1089"/>
    <w:link w:val="820"/>
    <w:uiPriority w:val="99"/>
    <w:qFormat/>
    <w:rPr>
      <w:lang w:val="en-US" w:eastAsia="zh-CN" w:bidi="ar-SA"/>
    </w:rPr>
    <w:tblPr/>
  </w:style>
  <w:style w:type="table" w:styleId="1090">
    <w:name w:val="Grid Table 5 Dark- Accent 1"/>
    <w:next w:val="1090"/>
    <w:link w:val="820"/>
    <w:uiPriority w:val="99"/>
    <w:qFormat/>
    <w:rPr>
      <w:lang w:val="en-US" w:eastAsia="zh-CN" w:bidi="ar-SA"/>
    </w:rPr>
    <w:tblPr/>
  </w:style>
  <w:style w:type="table" w:styleId="1091">
    <w:name w:val="Grid Table 5 Dark - Accent 2"/>
    <w:next w:val="1091"/>
    <w:link w:val="820"/>
    <w:uiPriority w:val="99"/>
    <w:qFormat/>
    <w:rPr>
      <w:lang w:val="en-US" w:eastAsia="zh-CN" w:bidi="ar-SA"/>
    </w:rPr>
    <w:tblPr/>
  </w:style>
  <w:style w:type="table" w:styleId="1092">
    <w:name w:val="Grid Table 5 Dark - Accent 3"/>
    <w:next w:val="1092"/>
    <w:link w:val="820"/>
    <w:uiPriority w:val="99"/>
    <w:qFormat/>
    <w:rPr>
      <w:lang w:val="en-US" w:eastAsia="zh-CN" w:bidi="ar-SA"/>
    </w:rPr>
    <w:tblPr/>
  </w:style>
  <w:style w:type="table" w:styleId="1093">
    <w:name w:val="Grid Table 5 Dark- Accent 4"/>
    <w:next w:val="1093"/>
    <w:link w:val="820"/>
    <w:uiPriority w:val="99"/>
    <w:qFormat/>
    <w:rPr>
      <w:lang w:val="en-US" w:eastAsia="zh-CN" w:bidi="ar-SA"/>
    </w:rPr>
    <w:tblPr/>
  </w:style>
  <w:style w:type="table" w:styleId="1094">
    <w:name w:val="Grid Table 5 Dark - Accent 5"/>
    <w:next w:val="1094"/>
    <w:link w:val="820"/>
    <w:uiPriority w:val="99"/>
    <w:qFormat/>
    <w:rPr>
      <w:lang w:val="en-US" w:eastAsia="zh-CN" w:bidi="ar-SA"/>
    </w:rPr>
    <w:tblPr/>
  </w:style>
  <w:style w:type="table" w:styleId="1095">
    <w:name w:val="Grid Table 5 Dark - Accent 6"/>
    <w:next w:val="1095"/>
    <w:link w:val="820"/>
    <w:uiPriority w:val="99"/>
    <w:qFormat/>
    <w:rPr>
      <w:lang w:val="en-US" w:eastAsia="zh-CN" w:bidi="ar-SA"/>
    </w:rPr>
    <w:tblPr/>
  </w:style>
  <w:style w:type="table" w:styleId="1096">
    <w:name w:val="网格表 6 彩色1"/>
    <w:next w:val="1096"/>
    <w:link w:val="820"/>
    <w:uiPriority w:val="99"/>
    <w:qFormat/>
    <w:rPr>
      <w:lang w:val="en-US" w:eastAsia="zh-CN" w:bidi="ar-SA"/>
    </w:rPr>
    <w:tblPr/>
  </w:style>
  <w:style w:type="table" w:styleId="1097">
    <w:name w:val="Grid Table 6 Colorful - Accent 1"/>
    <w:next w:val="1097"/>
    <w:link w:val="820"/>
    <w:uiPriority w:val="99"/>
    <w:qFormat/>
    <w:rPr>
      <w:lang w:val="en-US" w:eastAsia="zh-CN" w:bidi="ar-SA"/>
    </w:rPr>
    <w:tblPr/>
  </w:style>
  <w:style w:type="table" w:styleId="1098">
    <w:name w:val="Grid Table 6 Colorful - Accent 2"/>
    <w:next w:val="1098"/>
    <w:link w:val="820"/>
    <w:uiPriority w:val="99"/>
    <w:qFormat/>
    <w:rPr>
      <w:lang w:val="en-US" w:eastAsia="zh-CN" w:bidi="ar-SA"/>
    </w:rPr>
    <w:tblPr/>
  </w:style>
  <w:style w:type="table" w:styleId="1099">
    <w:name w:val="Grid Table 6 Colorful - Accent 3"/>
    <w:next w:val="1099"/>
    <w:link w:val="820"/>
    <w:uiPriority w:val="99"/>
    <w:qFormat/>
    <w:rPr>
      <w:lang w:val="en-US" w:eastAsia="zh-CN" w:bidi="ar-SA"/>
    </w:rPr>
    <w:tblPr/>
  </w:style>
  <w:style w:type="table" w:styleId="1100">
    <w:name w:val="Grid Table 6 Colorful - Accent 4"/>
    <w:next w:val="1100"/>
    <w:link w:val="820"/>
    <w:uiPriority w:val="99"/>
    <w:qFormat/>
    <w:rPr>
      <w:lang w:val="en-US" w:eastAsia="zh-CN" w:bidi="ar-SA"/>
    </w:rPr>
    <w:tblPr/>
  </w:style>
  <w:style w:type="table" w:styleId="1101">
    <w:name w:val="Grid Table 6 Colorful - Accent 5"/>
    <w:next w:val="1101"/>
    <w:link w:val="820"/>
    <w:uiPriority w:val="99"/>
    <w:qFormat/>
    <w:rPr>
      <w:lang w:val="en-US" w:eastAsia="zh-CN" w:bidi="ar-SA"/>
    </w:rPr>
    <w:tblPr/>
  </w:style>
  <w:style w:type="table" w:styleId="1102">
    <w:name w:val="Grid Table 6 Colorful - Accent 6"/>
    <w:next w:val="1102"/>
    <w:link w:val="820"/>
    <w:uiPriority w:val="99"/>
    <w:qFormat/>
    <w:rPr>
      <w:lang w:val="en-US" w:eastAsia="zh-CN" w:bidi="ar-SA"/>
    </w:rPr>
    <w:tblPr/>
  </w:style>
  <w:style w:type="table" w:styleId="1103">
    <w:name w:val="网格表 7 彩色1"/>
    <w:next w:val="1103"/>
    <w:link w:val="820"/>
    <w:uiPriority w:val="99"/>
    <w:qFormat/>
    <w:rPr>
      <w:lang w:val="en-US" w:eastAsia="zh-CN" w:bidi="ar-SA"/>
    </w:rPr>
    <w:tblPr/>
  </w:style>
  <w:style w:type="table" w:styleId="1104">
    <w:name w:val="Grid Table 7 Colorful - Accent 1"/>
    <w:next w:val="1104"/>
    <w:link w:val="820"/>
    <w:uiPriority w:val="99"/>
    <w:qFormat/>
    <w:rPr>
      <w:lang w:val="en-US" w:eastAsia="zh-CN" w:bidi="ar-SA"/>
    </w:rPr>
    <w:tblPr/>
  </w:style>
  <w:style w:type="table" w:styleId="1105">
    <w:name w:val="Grid Table 7 Colorful - Accent 2"/>
    <w:next w:val="1105"/>
    <w:link w:val="820"/>
    <w:uiPriority w:val="99"/>
    <w:qFormat/>
    <w:rPr>
      <w:lang w:val="en-US" w:eastAsia="zh-CN" w:bidi="ar-SA"/>
    </w:rPr>
    <w:tblPr/>
  </w:style>
  <w:style w:type="table" w:styleId="1106">
    <w:name w:val="Grid Table 7 Colorful - Accent 3"/>
    <w:next w:val="1106"/>
    <w:link w:val="820"/>
    <w:uiPriority w:val="99"/>
    <w:qFormat/>
    <w:rPr>
      <w:lang w:val="en-US" w:eastAsia="zh-CN" w:bidi="ar-SA"/>
    </w:rPr>
    <w:tblPr/>
  </w:style>
  <w:style w:type="table" w:styleId="1107">
    <w:name w:val="Grid Table 7 Colorful - Accent 4"/>
    <w:next w:val="1107"/>
    <w:link w:val="820"/>
    <w:uiPriority w:val="99"/>
    <w:qFormat/>
    <w:rPr>
      <w:lang w:val="en-US" w:eastAsia="zh-CN" w:bidi="ar-SA"/>
    </w:rPr>
    <w:tblPr/>
  </w:style>
  <w:style w:type="table" w:styleId="1108">
    <w:name w:val="Grid Table 7 Colorful - Accent 5"/>
    <w:next w:val="1108"/>
    <w:link w:val="820"/>
    <w:uiPriority w:val="99"/>
    <w:qFormat/>
    <w:rPr>
      <w:lang w:val="en-US" w:eastAsia="zh-CN" w:bidi="ar-SA"/>
    </w:rPr>
    <w:tblPr/>
  </w:style>
  <w:style w:type="table" w:styleId="1109">
    <w:name w:val="Grid Table 7 Colorful - Accent 6"/>
    <w:next w:val="1109"/>
    <w:link w:val="820"/>
    <w:uiPriority w:val="99"/>
    <w:qFormat/>
    <w:rPr>
      <w:lang w:val="en-US" w:eastAsia="zh-CN" w:bidi="ar-SA"/>
    </w:rPr>
    <w:tblPr/>
  </w:style>
  <w:style w:type="table" w:styleId="1110">
    <w:name w:val="清单表 1 浅色1"/>
    <w:next w:val="1110"/>
    <w:link w:val="820"/>
    <w:uiPriority w:val="99"/>
    <w:qFormat/>
    <w:rPr>
      <w:lang w:val="en-US" w:eastAsia="zh-CN" w:bidi="ar-SA"/>
    </w:rPr>
    <w:tblPr/>
  </w:style>
  <w:style w:type="table" w:styleId="1111">
    <w:name w:val="List Table 1 Light - Accent 1"/>
    <w:next w:val="1111"/>
    <w:link w:val="820"/>
    <w:uiPriority w:val="99"/>
    <w:qFormat/>
    <w:rPr>
      <w:lang w:val="en-US" w:eastAsia="zh-CN" w:bidi="ar-SA"/>
    </w:rPr>
    <w:tblPr/>
  </w:style>
  <w:style w:type="table" w:styleId="1112">
    <w:name w:val="List Table 1 Light - Accent 2"/>
    <w:next w:val="1112"/>
    <w:link w:val="820"/>
    <w:uiPriority w:val="99"/>
    <w:qFormat/>
    <w:rPr>
      <w:lang w:val="en-US" w:eastAsia="zh-CN" w:bidi="ar-SA"/>
    </w:rPr>
    <w:tblPr/>
  </w:style>
  <w:style w:type="table" w:styleId="1113">
    <w:name w:val="List Table 1 Light - Accent 3"/>
    <w:next w:val="1113"/>
    <w:link w:val="820"/>
    <w:uiPriority w:val="99"/>
    <w:qFormat/>
    <w:rPr>
      <w:lang w:val="en-US" w:eastAsia="zh-CN" w:bidi="ar-SA"/>
    </w:rPr>
    <w:tblPr/>
  </w:style>
  <w:style w:type="table" w:styleId="1114">
    <w:name w:val="List Table 1 Light - Accent 4"/>
    <w:next w:val="1114"/>
    <w:link w:val="820"/>
    <w:uiPriority w:val="99"/>
    <w:qFormat/>
    <w:rPr>
      <w:lang w:val="en-US" w:eastAsia="zh-CN" w:bidi="ar-SA"/>
    </w:rPr>
    <w:tblPr/>
  </w:style>
  <w:style w:type="table" w:styleId="1115">
    <w:name w:val="List Table 1 Light - Accent 5"/>
    <w:next w:val="1115"/>
    <w:link w:val="820"/>
    <w:uiPriority w:val="99"/>
    <w:qFormat/>
    <w:rPr>
      <w:lang w:val="en-US" w:eastAsia="zh-CN" w:bidi="ar-SA"/>
    </w:rPr>
    <w:tblPr/>
  </w:style>
  <w:style w:type="table" w:styleId="1116">
    <w:name w:val="List Table 1 Light - Accent 6"/>
    <w:next w:val="1116"/>
    <w:link w:val="820"/>
    <w:uiPriority w:val="99"/>
    <w:qFormat/>
    <w:rPr>
      <w:lang w:val="en-US" w:eastAsia="zh-CN" w:bidi="ar-SA"/>
    </w:rPr>
    <w:tblPr/>
  </w:style>
  <w:style w:type="table" w:styleId="1117">
    <w:name w:val="清单表 21"/>
    <w:next w:val="1117"/>
    <w:link w:val="820"/>
    <w:uiPriority w:val="99"/>
    <w:qFormat/>
    <w:rPr>
      <w:lang w:val="en-US" w:eastAsia="zh-CN" w:bidi="ar-SA"/>
    </w:rPr>
    <w:tblPr/>
  </w:style>
  <w:style w:type="table" w:styleId="1118">
    <w:name w:val="List Table 2 - Accent 1"/>
    <w:next w:val="1118"/>
    <w:link w:val="820"/>
    <w:uiPriority w:val="99"/>
    <w:qFormat/>
    <w:rPr>
      <w:lang w:val="en-US" w:eastAsia="zh-CN" w:bidi="ar-SA"/>
    </w:rPr>
    <w:tblPr/>
  </w:style>
  <w:style w:type="table" w:styleId="1119">
    <w:name w:val="List Table 2 - Accent 2"/>
    <w:next w:val="1119"/>
    <w:link w:val="820"/>
    <w:uiPriority w:val="99"/>
    <w:qFormat/>
    <w:rPr>
      <w:lang w:val="en-US" w:eastAsia="zh-CN" w:bidi="ar-SA"/>
    </w:rPr>
    <w:tblPr/>
  </w:style>
  <w:style w:type="table" w:styleId="1120">
    <w:name w:val="List Table 2 - Accent 3"/>
    <w:next w:val="1120"/>
    <w:link w:val="820"/>
    <w:uiPriority w:val="99"/>
    <w:qFormat/>
    <w:rPr>
      <w:lang w:val="en-US" w:eastAsia="zh-CN" w:bidi="ar-SA"/>
    </w:rPr>
    <w:tblPr/>
  </w:style>
  <w:style w:type="table" w:styleId="1121">
    <w:name w:val="List Table 2 - Accent 4"/>
    <w:next w:val="1121"/>
    <w:link w:val="820"/>
    <w:uiPriority w:val="99"/>
    <w:qFormat/>
    <w:rPr>
      <w:lang w:val="en-US" w:eastAsia="zh-CN" w:bidi="ar-SA"/>
    </w:rPr>
    <w:tblPr/>
  </w:style>
  <w:style w:type="table" w:styleId="1122">
    <w:name w:val="List Table 2 - Accent 5"/>
    <w:next w:val="1122"/>
    <w:link w:val="820"/>
    <w:uiPriority w:val="99"/>
    <w:qFormat/>
    <w:rPr>
      <w:lang w:val="en-US" w:eastAsia="zh-CN" w:bidi="ar-SA"/>
    </w:rPr>
    <w:tblPr/>
  </w:style>
  <w:style w:type="table" w:styleId="1123">
    <w:name w:val="List Table 2 - Accent 6"/>
    <w:next w:val="1123"/>
    <w:link w:val="820"/>
    <w:uiPriority w:val="99"/>
    <w:qFormat/>
    <w:rPr>
      <w:lang w:val="en-US" w:eastAsia="zh-CN" w:bidi="ar-SA"/>
    </w:rPr>
    <w:tblPr/>
  </w:style>
  <w:style w:type="table" w:styleId="1124">
    <w:name w:val="清单表 31"/>
    <w:next w:val="1124"/>
    <w:link w:val="820"/>
    <w:uiPriority w:val="99"/>
    <w:qFormat/>
    <w:rPr>
      <w:lang w:val="en-US" w:eastAsia="zh-CN" w:bidi="ar-SA"/>
    </w:rPr>
    <w:tblPr/>
  </w:style>
  <w:style w:type="table" w:styleId="1125">
    <w:name w:val="List Table 3 - Accent 1"/>
    <w:next w:val="1125"/>
    <w:link w:val="820"/>
    <w:uiPriority w:val="99"/>
    <w:qFormat/>
    <w:rPr>
      <w:lang w:val="en-US" w:eastAsia="zh-CN" w:bidi="ar-SA"/>
    </w:rPr>
    <w:tblPr/>
  </w:style>
  <w:style w:type="table" w:styleId="1126">
    <w:name w:val="List Table 3 - Accent 2"/>
    <w:next w:val="1126"/>
    <w:link w:val="820"/>
    <w:uiPriority w:val="99"/>
    <w:qFormat/>
    <w:rPr>
      <w:lang w:val="en-US" w:eastAsia="zh-CN" w:bidi="ar-SA"/>
    </w:rPr>
    <w:tblPr/>
  </w:style>
  <w:style w:type="table" w:styleId="1127">
    <w:name w:val="List Table 3 - Accent 3"/>
    <w:next w:val="1127"/>
    <w:link w:val="820"/>
    <w:uiPriority w:val="99"/>
    <w:qFormat/>
    <w:rPr>
      <w:lang w:val="en-US" w:eastAsia="zh-CN" w:bidi="ar-SA"/>
    </w:rPr>
    <w:tblPr/>
  </w:style>
  <w:style w:type="table" w:styleId="1128">
    <w:name w:val="List Table 3 - Accent 4"/>
    <w:next w:val="1128"/>
    <w:link w:val="820"/>
    <w:uiPriority w:val="99"/>
    <w:qFormat/>
    <w:rPr>
      <w:lang w:val="en-US" w:eastAsia="zh-CN" w:bidi="ar-SA"/>
    </w:rPr>
    <w:tblPr/>
  </w:style>
  <w:style w:type="table" w:styleId="1129">
    <w:name w:val="List Table 3 - Accent 5"/>
    <w:next w:val="1129"/>
    <w:link w:val="820"/>
    <w:uiPriority w:val="99"/>
    <w:qFormat/>
    <w:rPr>
      <w:lang w:val="en-US" w:eastAsia="zh-CN" w:bidi="ar-SA"/>
    </w:rPr>
    <w:tblPr/>
  </w:style>
  <w:style w:type="table" w:styleId="1130">
    <w:name w:val="List Table 3 - Accent 6"/>
    <w:next w:val="1130"/>
    <w:link w:val="820"/>
    <w:uiPriority w:val="99"/>
    <w:qFormat/>
    <w:rPr>
      <w:lang w:val="en-US" w:eastAsia="zh-CN" w:bidi="ar-SA"/>
    </w:rPr>
    <w:tblPr/>
  </w:style>
  <w:style w:type="table" w:styleId="1131">
    <w:name w:val="清单表 41"/>
    <w:next w:val="1131"/>
    <w:link w:val="820"/>
    <w:uiPriority w:val="99"/>
    <w:qFormat/>
    <w:rPr>
      <w:lang w:val="en-US" w:eastAsia="zh-CN" w:bidi="ar-SA"/>
    </w:rPr>
    <w:tblPr/>
  </w:style>
  <w:style w:type="table" w:styleId="1132">
    <w:name w:val="List Table 4 - Accent 1"/>
    <w:next w:val="1132"/>
    <w:link w:val="820"/>
    <w:uiPriority w:val="99"/>
    <w:qFormat/>
    <w:rPr>
      <w:lang w:val="en-US" w:eastAsia="zh-CN" w:bidi="ar-SA"/>
    </w:rPr>
    <w:tblPr/>
  </w:style>
  <w:style w:type="table" w:styleId="1133">
    <w:name w:val="List Table 4 - Accent 2"/>
    <w:next w:val="1133"/>
    <w:link w:val="820"/>
    <w:uiPriority w:val="99"/>
    <w:qFormat/>
    <w:rPr>
      <w:lang w:val="en-US" w:eastAsia="zh-CN" w:bidi="ar-SA"/>
    </w:rPr>
    <w:tblPr/>
  </w:style>
  <w:style w:type="table" w:styleId="1134">
    <w:name w:val="List Table 4 - Accent 3"/>
    <w:next w:val="1134"/>
    <w:link w:val="820"/>
    <w:uiPriority w:val="99"/>
    <w:qFormat/>
    <w:rPr>
      <w:lang w:val="en-US" w:eastAsia="zh-CN" w:bidi="ar-SA"/>
    </w:rPr>
    <w:tblPr/>
  </w:style>
  <w:style w:type="table" w:styleId="1135">
    <w:name w:val="List Table 4 - Accent 4"/>
    <w:next w:val="1135"/>
    <w:link w:val="820"/>
    <w:uiPriority w:val="99"/>
    <w:qFormat/>
    <w:rPr>
      <w:lang w:val="en-US" w:eastAsia="zh-CN" w:bidi="ar-SA"/>
    </w:rPr>
    <w:tblPr/>
  </w:style>
  <w:style w:type="table" w:styleId="1136">
    <w:name w:val="List Table 4 - Accent 5"/>
    <w:next w:val="1136"/>
    <w:link w:val="820"/>
    <w:uiPriority w:val="99"/>
    <w:qFormat/>
    <w:rPr>
      <w:lang w:val="en-US" w:eastAsia="zh-CN" w:bidi="ar-SA"/>
    </w:rPr>
    <w:tblPr/>
  </w:style>
  <w:style w:type="table" w:styleId="1137">
    <w:name w:val="List Table 4 - Accent 6"/>
    <w:next w:val="1137"/>
    <w:link w:val="820"/>
    <w:uiPriority w:val="99"/>
    <w:qFormat/>
    <w:rPr>
      <w:lang w:val="en-US" w:eastAsia="zh-CN" w:bidi="ar-SA"/>
    </w:rPr>
    <w:tblPr/>
  </w:style>
  <w:style w:type="table" w:styleId="1138">
    <w:name w:val="清单表 5 深色1"/>
    <w:next w:val="1138"/>
    <w:link w:val="820"/>
    <w:uiPriority w:val="99"/>
    <w:qFormat/>
    <w:rPr>
      <w:lang w:val="en-US" w:eastAsia="zh-CN" w:bidi="ar-SA"/>
    </w:rPr>
    <w:tblPr/>
  </w:style>
  <w:style w:type="table" w:styleId="1139">
    <w:name w:val="List Table 5 Dark - Accent 1"/>
    <w:next w:val="1139"/>
    <w:link w:val="820"/>
    <w:uiPriority w:val="99"/>
    <w:qFormat/>
    <w:rPr>
      <w:lang w:val="en-US" w:eastAsia="zh-CN" w:bidi="ar-SA"/>
    </w:rPr>
    <w:tblPr/>
  </w:style>
  <w:style w:type="table" w:styleId="1140">
    <w:name w:val="List Table 5 Dark - Accent 2"/>
    <w:next w:val="1140"/>
    <w:link w:val="820"/>
    <w:uiPriority w:val="99"/>
    <w:qFormat/>
    <w:rPr>
      <w:lang w:val="en-US" w:eastAsia="zh-CN" w:bidi="ar-SA"/>
    </w:rPr>
    <w:tblPr/>
  </w:style>
  <w:style w:type="table" w:styleId="1141">
    <w:name w:val="List Table 5 Dark - Accent 3"/>
    <w:next w:val="1141"/>
    <w:link w:val="820"/>
    <w:uiPriority w:val="99"/>
    <w:qFormat/>
    <w:rPr>
      <w:lang w:val="en-US" w:eastAsia="zh-CN" w:bidi="ar-SA"/>
    </w:rPr>
    <w:tblPr/>
  </w:style>
  <w:style w:type="table" w:styleId="1142">
    <w:name w:val="List Table 5 Dark - Accent 4"/>
    <w:next w:val="1142"/>
    <w:link w:val="820"/>
    <w:uiPriority w:val="99"/>
    <w:qFormat/>
    <w:rPr>
      <w:lang w:val="en-US" w:eastAsia="zh-CN" w:bidi="ar-SA"/>
    </w:rPr>
    <w:tblPr/>
  </w:style>
  <w:style w:type="table" w:styleId="1143">
    <w:name w:val="List Table 5 Dark - Accent 5"/>
    <w:next w:val="1143"/>
    <w:link w:val="820"/>
    <w:uiPriority w:val="99"/>
    <w:qFormat/>
    <w:rPr>
      <w:lang w:val="en-US" w:eastAsia="zh-CN" w:bidi="ar-SA"/>
    </w:rPr>
    <w:tblPr/>
  </w:style>
  <w:style w:type="table" w:styleId="1144">
    <w:name w:val="List Table 5 Dark - Accent 6"/>
    <w:next w:val="1144"/>
    <w:link w:val="820"/>
    <w:uiPriority w:val="99"/>
    <w:qFormat/>
    <w:rPr>
      <w:lang w:val="en-US" w:eastAsia="zh-CN" w:bidi="ar-SA"/>
    </w:rPr>
    <w:tblPr/>
  </w:style>
  <w:style w:type="table" w:styleId="1145">
    <w:name w:val="清单表 6 彩色1"/>
    <w:next w:val="1145"/>
    <w:link w:val="820"/>
    <w:uiPriority w:val="99"/>
    <w:qFormat/>
    <w:rPr>
      <w:lang w:val="en-US" w:eastAsia="zh-CN" w:bidi="ar-SA"/>
    </w:rPr>
    <w:tblPr/>
  </w:style>
  <w:style w:type="table" w:styleId="1146">
    <w:name w:val="List Table 6 Colorful - Accent 1"/>
    <w:next w:val="1146"/>
    <w:link w:val="820"/>
    <w:uiPriority w:val="99"/>
    <w:qFormat/>
    <w:rPr>
      <w:lang w:val="en-US" w:eastAsia="zh-CN" w:bidi="ar-SA"/>
    </w:rPr>
    <w:tblPr/>
  </w:style>
  <w:style w:type="table" w:styleId="1147">
    <w:name w:val="List Table 6 Colorful - Accent 2"/>
    <w:next w:val="1147"/>
    <w:link w:val="820"/>
    <w:uiPriority w:val="99"/>
    <w:qFormat/>
    <w:rPr>
      <w:lang w:val="en-US" w:eastAsia="zh-CN" w:bidi="ar-SA"/>
    </w:rPr>
    <w:tblPr/>
  </w:style>
  <w:style w:type="table" w:styleId="1148">
    <w:name w:val="List Table 6 Colorful - Accent 3"/>
    <w:next w:val="1148"/>
    <w:link w:val="820"/>
    <w:uiPriority w:val="99"/>
    <w:qFormat/>
    <w:rPr>
      <w:lang w:val="en-US" w:eastAsia="zh-CN" w:bidi="ar-SA"/>
    </w:rPr>
    <w:tblPr/>
  </w:style>
  <w:style w:type="table" w:styleId="1149">
    <w:name w:val="List Table 6 Colorful - Accent 4"/>
    <w:next w:val="1149"/>
    <w:link w:val="820"/>
    <w:uiPriority w:val="99"/>
    <w:qFormat/>
    <w:rPr>
      <w:lang w:val="en-US" w:eastAsia="zh-CN" w:bidi="ar-SA"/>
    </w:rPr>
    <w:tblPr/>
  </w:style>
  <w:style w:type="table" w:styleId="1150">
    <w:name w:val="List Table 6 Colorful - Accent 5"/>
    <w:next w:val="1150"/>
    <w:link w:val="820"/>
    <w:uiPriority w:val="99"/>
    <w:qFormat/>
    <w:rPr>
      <w:lang w:val="en-US" w:eastAsia="zh-CN" w:bidi="ar-SA"/>
    </w:rPr>
    <w:tblPr/>
  </w:style>
  <w:style w:type="table" w:styleId="1151">
    <w:name w:val="List Table 6 Colorful - Accent 6"/>
    <w:next w:val="1151"/>
    <w:link w:val="820"/>
    <w:uiPriority w:val="99"/>
    <w:qFormat/>
    <w:rPr>
      <w:lang w:val="en-US" w:eastAsia="zh-CN" w:bidi="ar-SA"/>
    </w:rPr>
    <w:tblPr/>
  </w:style>
  <w:style w:type="table" w:styleId="1152">
    <w:name w:val="清单表 7 彩色1"/>
    <w:next w:val="1152"/>
    <w:link w:val="820"/>
    <w:uiPriority w:val="99"/>
    <w:qFormat/>
    <w:rPr>
      <w:lang w:val="en-US" w:eastAsia="zh-CN" w:bidi="ar-SA"/>
    </w:rPr>
    <w:tblPr/>
  </w:style>
  <w:style w:type="table" w:styleId="1153">
    <w:name w:val="List Table 7 Colorful - Accent 1"/>
    <w:next w:val="1153"/>
    <w:link w:val="820"/>
    <w:uiPriority w:val="99"/>
    <w:qFormat/>
    <w:rPr>
      <w:lang w:val="en-US" w:eastAsia="zh-CN" w:bidi="ar-SA"/>
    </w:rPr>
    <w:tblPr/>
  </w:style>
  <w:style w:type="table" w:styleId="1154">
    <w:name w:val="List Table 7 Colorful - Accent 2"/>
    <w:next w:val="1154"/>
    <w:link w:val="820"/>
    <w:uiPriority w:val="99"/>
    <w:qFormat/>
    <w:rPr>
      <w:lang w:val="en-US" w:eastAsia="zh-CN" w:bidi="ar-SA"/>
    </w:rPr>
    <w:tblPr/>
  </w:style>
  <w:style w:type="table" w:styleId="1155">
    <w:name w:val="List Table 7 Colorful - Accent 3"/>
    <w:next w:val="1155"/>
    <w:link w:val="820"/>
    <w:uiPriority w:val="99"/>
    <w:qFormat/>
    <w:rPr>
      <w:lang w:val="en-US" w:eastAsia="zh-CN" w:bidi="ar-SA"/>
    </w:rPr>
    <w:tblPr/>
  </w:style>
  <w:style w:type="table" w:styleId="1156">
    <w:name w:val="List Table 7 Colorful - Accent 4"/>
    <w:next w:val="1156"/>
    <w:link w:val="820"/>
    <w:uiPriority w:val="99"/>
    <w:qFormat/>
    <w:rPr>
      <w:lang w:val="en-US" w:eastAsia="zh-CN" w:bidi="ar-SA"/>
    </w:rPr>
    <w:tblPr/>
  </w:style>
  <w:style w:type="table" w:styleId="1157">
    <w:name w:val="List Table 7 Colorful - Accent 5"/>
    <w:next w:val="1157"/>
    <w:link w:val="820"/>
    <w:uiPriority w:val="99"/>
    <w:qFormat/>
    <w:rPr>
      <w:lang w:val="en-US" w:eastAsia="zh-CN" w:bidi="ar-SA"/>
    </w:rPr>
    <w:tblPr/>
  </w:style>
  <w:style w:type="table" w:styleId="1158">
    <w:name w:val="List Table 7 Colorful - Accent 6"/>
    <w:next w:val="1158"/>
    <w:link w:val="820"/>
    <w:uiPriority w:val="99"/>
    <w:qFormat/>
    <w:rPr>
      <w:lang w:val="en-US" w:eastAsia="zh-CN" w:bidi="ar-SA"/>
    </w:rPr>
    <w:tblPr/>
  </w:style>
  <w:style w:type="table" w:styleId="1159">
    <w:name w:val="Lined - Accent"/>
    <w:next w:val="1159"/>
    <w:link w:val="820"/>
    <w:uiPriority w:val="99"/>
    <w:qFormat/>
    <w:rPr>
      <w:color w:val="404040"/>
      <w:lang w:val="en-US" w:eastAsia="zh-CN" w:bidi="ar-SA"/>
    </w:rPr>
    <w:tblPr/>
  </w:style>
  <w:style w:type="table" w:styleId="1160">
    <w:name w:val="Lined - Accent 1"/>
    <w:next w:val="1160"/>
    <w:link w:val="820"/>
    <w:uiPriority w:val="99"/>
    <w:qFormat/>
    <w:rPr>
      <w:color w:val="404040"/>
      <w:lang w:val="en-US" w:eastAsia="zh-CN" w:bidi="ar-SA"/>
    </w:rPr>
    <w:tblPr/>
  </w:style>
  <w:style w:type="table" w:styleId="1161">
    <w:name w:val="Lined - Accent 2"/>
    <w:next w:val="1161"/>
    <w:link w:val="820"/>
    <w:uiPriority w:val="99"/>
    <w:qFormat/>
    <w:rPr>
      <w:color w:val="404040"/>
      <w:lang w:val="en-US" w:eastAsia="zh-CN" w:bidi="ar-SA"/>
    </w:rPr>
    <w:tblPr/>
  </w:style>
  <w:style w:type="table" w:styleId="1162">
    <w:name w:val="Lined - Accent 3"/>
    <w:next w:val="1162"/>
    <w:link w:val="820"/>
    <w:uiPriority w:val="99"/>
    <w:qFormat/>
    <w:rPr>
      <w:color w:val="404040"/>
      <w:lang w:val="en-US" w:eastAsia="zh-CN" w:bidi="ar-SA"/>
    </w:rPr>
    <w:tblPr/>
  </w:style>
  <w:style w:type="table" w:styleId="1163">
    <w:name w:val="Lined - Accent 4"/>
    <w:next w:val="1163"/>
    <w:link w:val="820"/>
    <w:uiPriority w:val="99"/>
    <w:qFormat/>
    <w:rPr>
      <w:color w:val="404040"/>
      <w:lang w:val="en-US" w:eastAsia="zh-CN" w:bidi="ar-SA"/>
    </w:rPr>
    <w:tblPr/>
  </w:style>
  <w:style w:type="table" w:styleId="1164">
    <w:name w:val="Lined - Accent 5"/>
    <w:next w:val="1164"/>
    <w:link w:val="820"/>
    <w:uiPriority w:val="99"/>
    <w:qFormat/>
    <w:rPr>
      <w:color w:val="404040"/>
      <w:lang w:val="en-US" w:eastAsia="zh-CN" w:bidi="ar-SA"/>
    </w:rPr>
    <w:tblPr/>
  </w:style>
  <w:style w:type="table" w:styleId="1165">
    <w:name w:val="Lined - Accent 6"/>
    <w:next w:val="1165"/>
    <w:link w:val="820"/>
    <w:uiPriority w:val="99"/>
    <w:qFormat/>
    <w:rPr>
      <w:color w:val="404040"/>
      <w:lang w:val="en-US" w:eastAsia="zh-CN" w:bidi="ar-SA"/>
    </w:rPr>
    <w:tblPr/>
  </w:style>
  <w:style w:type="table" w:styleId="1166">
    <w:name w:val="Bordered &amp; Lined - Accent"/>
    <w:next w:val="1166"/>
    <w:link w:val="820"/>
    <w:uiPriority w:val="99"/>
    <w:qFormat/>
    <w:rPr>
      <w:color w:val="404040"/>
      <w:lang w:val="en-US" w:eastAsia="zh-CN" w:bidi="ar-SA"/>
    </w:rPr>
    <w:tblPr/>
  </w:style>
  <w:style w:type="table" w:styleId="1167">
    <w:name w:val="Bordered &amp; Lined - Accent 1"/>
    <w:next w:val="1167"/>
    <w:link w:val="820"/>
    <w:uiPriority w:val="99"/>
    <w:qFormat/>
    <w:rPr>
      <w:color w:val="404040"/>
      <w:lang w:val="en-US" w:eastAsia="zh-CN" w:bidi="ar-SA"/>
    </w:rPr>
    <w:tblPr/>
  </w:style>
  <w:style w:type="table" w:styleId="1168">
    <w:name w:val="Bordered &amp; Lined - Accent 2"/>
    <w:next w:val="1168"/>
    <w:link w:val="820"/>
    <w:uiPriority w:val="99"/>
    <w:qFormat/>
    <w:rPr>
      <w:color w:val="404040"/>
      <w:lang w:val="en-US" w:eastAsia="zh-CN" w:bidi="ar-SA"/>
    </w:rPr>
    <w:tblPr/>
  </w:style>
  <w:style w:type="table" w:styleId="1169">
    <w:name w:val="Bordered &amp; Lined - Accent 3"/>
    <w:next w:val="1169"/>
    <w:link w:val="820"/>
    <w:uiPriority w:val="99"/>
    <w:qFormat/>
    <w:rPr>
      <w:color w:val="404040"/>
      <w:lang w:val="en-US" w:eastAsia="zh-CN" w:bidi="ar-SA"/>
    </w:rPr>
    <w:tblPr/>
  </w:style>
  <w:style w:type="table" w:styleId="1170">
    <w:name w:val="Bordered &amp; Lined - Accent 4"/>
    <w:next w:val="1170"/>
    <w:link w:val="820"/>
    <w:uiPriority w:val="99"/>
    <w:qFormat/>
    <w:rPr>
      <w:color w:val="404040"/>
      <w:lang w:val="en-US" w:eastAsia="zh-CN" w:bidi="ar-SA"/>
    </w:rPr>
    <w:tblPr/>
  </w:style>
  <w:style w:type="table" w:styleId="1171">
    <w:name w:val="Bordered &amp; Lined - Accent 5"/>
    <w:next w:val="1171"/>
    <w:link w:val="820"/>
    <w:uiPriority w:val="99"/>
    <w:qFormat/>
    <w:rPr>
      <w:color w:val="404040"/>
      <w:lang w:val="en-US" w:eastAsia="zh-CN" w:bidi="ar-SA"/>
    </w:rPr>
    <w:tblPr/>
  </w:style>
  <w:style w:type="table" w:styleId="1172">
    <w:name w:val="Bordered &amp; Lined - Accent 6"/>
    <w:next w:val="1172"/>
    <w:link w:val="820"/>
    <w:uiPriority w:val="99"/>
    <w:qFormat/>
    <w:rPr>
      <w:color w:val="404040"/>
      <w:lang w:val="en-US" w:eastAsia="zh-CN" w:bidi="ar-SA"/>
    </w:rPr>
    <w:tblPr/>
  </w:style>
  <w:style w:type="table" w:styleId="1173">
    <w:name w:val="Bordered"/>
    <w:next w:val="1173"/>
    <w:link w:val="820"/>
    <w:uiPriority w:val="99"/>
    <w:qFormat/>
    <w:rPr>
      <w:lang w:val="en-US" w:eastAsia="zh-CN" w:bidi="ar-SA"/>
    </w:rPr>
    <w:tblPr/>
  </w:style>
  <w:style w:type="table" w:styleId="1174">
    <w:name w:val="Bordered - Accent 1"/>
    <w:next w:val="1174"/>
    <w:link w:val="820"/>
    <w:uiPriority w:val="99"/>
    <w:qFormat/>
    <w:rPr>
      <w:lang w:val="en-US" w:eastAsia="zh-CN" w:bidi="ar-SA"/>
    </w:rPr>
    <w:tblPr/>
  </w:style>
  <w:style w:type="table" w:styleId="1175">
    <w:name w:val="Bordered - Accent 2"/>
    <w:next w:val="1175"/>
    <w:link w:val="820"/>
    <w:uiPriority w:val="99"/>
    <w:qFormat/>
    <w:rPr>
      <w:lang w:val="en-US" w:eastAsia="zh-CN" w:bidi="ar-SA"/>
    </w:rPr>
    <w:tblPr/>
  </w:style>
  <w:style w:type="table" w:styleId="1176">
    <w:name w:val="Bordered - Accent 3"/>
    <w:next w:val="1176"/>
    <w:link w:val="820"/>
    <w:uiPriority w:val="99"/>
    <w:qFormat/>
    <w:rPr>
      <w:lang w:val="en-US" w:eastAsia="zh-CN" w:bidi="ar-SA"/>
    </w:rPr>
    <w:tblPr/>
  </w:style>
  <w:style w:type="table" w:styleId="1177">
    <w:name w:val="Bordered - Accent 4"/>
    <w:next w:val="1177"/>
    <w:link w:val="820"/>
    <w:uiPriority w:val="99"/>
    <w:qFormat/>
    <w:rPr>
      <w:lang w:val="en-US" w:eastAsia="zh-CN" w:bidi="ar-SA"/>
    </w:rPr>
    <w:tblPr/>
  </w:style>
  <w:style w:type="table" w:styleId="1178">
    <w:name w:val="Bordered - Accent 5"/>
    <w:next w:val="1178"/>
    <w:link w:val="820"/>
    <w:uiPriority w:val="99"/>
    <w:qFormat/>
    <w:rPr>
      <w:lang w:val="en-US" w:eastAsia="zh-CN" w:bidi="ar-SA"/>
    </w:rPr>
    <w:tblPr/>
  </w:style>
  <w:style w:type="table" w:styleId="1179">
    <w:name w:val="Bordered - Accent 6"/>
    <w:next w:val="1179"/>
    <w:link w:val="820"/>
    <w:uiPriority w:val="99"/>
    <w:qFormat/>
    <w:rPr>
      <w:lang w:val="en-US" w:eastAsia="zh-CN" w:bidi="ar-SA"/>
    </w:rPr>
    <w:tblPr/>
  </w:style>
  <w:style w:type="paragraph" w:styleId="1180">
    <w:name w:val="TOC 标题11"/>
    <w:next w:val="1180"/>
    <w:link w:val="820"/>
    <w:uiPriority w:val="39"/>
    <w:unhideWhenUsed/>
    <w:qFormat/>
    <w:rPr>
      <w:lang w:val="en-US" w:eastAsia="zh-CN" w:bidi="ar-SA"/>
    </w:rPr>
  </w:style>
  <w:style w:type="character" w:styleId="1181">
    <w:name w:val="正文文本首行缩进 字符"/>
    <w:next w:val="1181"/>
    <w:link w:val="820"/>
    <w:qFormat/>
    <w:rPr>
      <w:rFonts w:eastAsia="楷体_GB2312"/>
      <w:sz w:val="26"/>
    </w:rPr>
  </w:style>
  <w:style w:type="character" w:styleId="1182">
    <w:name w:val="Char Char4"/>
    <w:next w:val="1182"/>
    <w:link w:val="820"/>
    <w:qFormat/>
    <w:rPr>
      <w:rFonts w:ascii="方正仿宋简体" w:hAnsi="创艺简仿宋" w:eastAsia="方正仿宋简体"/>
      <w:sz w:val="24"/>
      <w:lang w:val="en-US" w:eastAsia="zh-CN" w:bidi="ar-SA"/>
    </w:rPr>
  </w:style>
  <w:style w:type="character" w:styleId="1183">
    <w:name w:val="state"/>
    <w:next w:val="1183"/>
    <w:link w:val="820"/>
    <w:qFormat/>
    <w:rPr>
      <w:b/>
      <w:color w:val="ffffff"/>
      <w:sz w:val="19"/>
      <w:szCs w:val="19"/>
    </w:rPr>
  </w:style>
  <w:style w:type="character" w:styleId="1184">
    <w:name w:val="bds_more6"/>
    <w:next w:val="1184"/>
    <w:link w:val="820"/>
    <w:qFormat/>
  </w:style>
  <w:style w:type="character" w:styleId="1185">
    <w:name w:val="hilite"/>
    <w:next w:val="1185"/>
    <w:link w:val="820"/>
    <w:qFormat/>
    <w:rPr>
      <w:color w:val="ffffff"/>
      <w:shd w:val="clear" w:color="auto" w:fill="776666"/>
    </w:rPr>
  </w:style>
  <w:style w:type="character" w:styleId="1186">
    <w:name w:val="bds_nopic"/>
    <w:next w:val="1186"/>
    <w:link w:val="820"/>
    <w:qFormat/>
  </w:style>
  <w:style w:type="character" w:styleId="1187">
    <w:name w:val="Char Char2"/>
    <w:next w:val="1187"/>
    <w:link w:val="820"/>
    <w:qFormat/>
    <w:rPr>
      <w:rFonts w:ascii="宋体" w:hAnsi="宋体" w:eastAsia="楷体_GB2312"/>
      <w:b/>
      <w:sz w:val="26"/>
      <w:lang w:val="en-US" w:eastAsia="zh-CN" w:bidi="ar-SA"/>
    </w:rPr>
  </w:style>
  <w:style w:type="character" w:styleId="1188">
    <w:name w:val="hover61"/>
    <w:next w:val="1188"/>
    <w:link w:val="820"/>
    <w:qFormat/>
    <w:rPr>
      <w:shd w:val="clear" w:color="auto" w:fill="ff0000"/>
    </w:rPr>
  </w:style>
  <w:style w:type="character" w:styleId="1189">
    <w:name w:val="font51"/>
    <w:next w:val="1189"/>
    <w:link w:val="820"/>
    <w:uiPriority w:val="99"/>
    <w:qFormat/>
    <w:rPr>
      <w:rFonts w:hint="eastAsia" w:ascii="宋体" w:hAnsi="宋体" w:eastAsia="宋体" w:cs="宋体"/>
      <w:color w:val="ff0000"/>
      <w:sz w:val="20"/>
      <w:szCs w:val="20"/>
      <w:u w:val="none"/>
    </w:rPr>
  </w:style>
  <w:style w:type="character" w:styleId="1190">
    <w:name w:val="grid"/>
    <w:next w:val="1190"/>
    <w:link w:val="820"/>
    <w:qFormat/>
  </w:style>
  <w:style w:type="character" w:styleId="1191">
    <w:name w:val="bds_more7"/>
    <w:next w:val="1191"/>
    <w:link w:val="820"/>
    <w:qFormat/>
  </w:style>
  <w:style w:type="character" w:styleId="1192">
    <w:name w:val="bds_more8"/>
    <w:next w:val="1192"/>
    <w:link w:val="820"/>
    <w:qFormat/>
    <w:rPr>
      <w:rFonts w:hint="eastAsia" w:ascii="宋体" w:hAnsi="宋体" w:eastAsia="宋体" w:cs="宋体"/>
    </w:rPr>
  </w:style>
  <w:style w:type="character" w:styleId="1193">
    <w:name w:val="bds_more4"/>
    <w:next w:val="1193"/>
    <w:link w:val="820"/>
    <w:qFormat/>
    <w:rPr>
      <w:rFonts w:hint="eastAsia" w:ascii="宋体" w:hAnsi="宋体" w:eastAsia="宋体" w:cs="宋体"/>
    </w:rPr>
  </w:style>
  <w:style w:type="character" w:styleId="1194">
    <w:name w:val="bds_nopic1"/>
    <w:next w:val="1194"/>
    <w:link w:val="820"/>
    <w:qFormat/>
  </w:style>
  <w:style w:type="character" w:styleId="1195">
    <w:name w:val="hilite6"/>
    <w:next w:val="1195"/>
    <w:link w:val="820"/>
    <w:qFormat/>
    <w:rPr>
      <w:color w:val="ffffff"/>
      <w:shd w:val="clear" w:color="auto" w:fill="776666"/>
    </w:rPr>
  </w:style>
  <w:style w:type="character" w:styleId="1196">
    <w:name w:val="正文缩进2格 Char Char"/>
    <w:next w:val="1196"/>
    <w:link w:val="1197"/>
    <w:qFormat/>
    <w:rPr>
      <w:rFonts w:ascii="仿宋_GB2312" w:hAnsi="宋体" w:eastAsia="仿宋_GB2312"/>
      <w:sz w:val="31"/>
      <w:szCs w:val="28"/>
    </w:rPr>
  </w:style>
  <w:style w:type="paragraph" w:styleId="1197">
    <w:name w:val="正文缩进2格"/>
    <w:basedOn w:val="820"/>
    <w:next w:val="1197"/>
    <w:link w:val="1196"/>
    <w:qFormat/>
    <w:pPr>
      <w:ind w:firstLine="639"/>
      <w:spacing w:line="600" w:lineRule="exact"/>
    </w:pPr>
    <w:rPr>
      <w:rFonts w:ascii="仿宋_GB2312" w:hAnsi="宋体" w:eastAsia="仿宋_GB2312"/>
      <w:sz w:val="31"/>
      <w:szCs w:val="28"/>
    </w:rPr>
  </w:style>
  <w:style w:type="character" w:styleId="1198">
    <w:name w:val="grid2"/>
    <w:next w:val="1198"/>
    <w:link w:val="820"/>
    <w:qFormat/>
  </w:style>
  <w:style w:type="character" w:styleId="1199">
    <w:name w:val="other"/>
    <w:next w:val="1199"/>
    <w:link w:val="820"/>
    <w:qFormat/>
  </w:style>
  <w:style w:type="character" w:styleId="1200">
    <w:name w:val="font01"/>
    <w:next w:val="1200"/>
    <w:link w:val="820"/>
    <w:qFormat/>
    <w:rPr>
      <w:rFonts w:hint="eastAsia" w:ascii="宋体" w:hAnsi="宋体" w:eastAsia="宋体" w:cs="宋体"/>
      <w:b/>
      <w:color w:val="000000"/>
      <w:sz w:val="20"/>
      <w:szCs w:val="20"/>
      <w:u w:val="none"/>
    </w:rPr>
  </w:style>
  <w:style w:type="character" w:styleId="1201">
    <w:name w:val="noused"/>
    <w:next w:val="1201"/>
    <w:link w:val="820"/>
    <w:qFormat/>
    <w:rPr>
      <w:b/>
      <w:color w:val="ffffff"/>
      <w:sz w:val="21"/>
      <w:szCs w:val="21"/>
    </w:rPr>
  </w:style>
  <w:style w:type="character" w:styleId="1202">
    <w:name w:val="active8"/>
    <w:next w:val="1202"/>
    <w:link w:val="820"/>
    <w:qFormat/>
    <w:rPr>
      <w:color w:val="00ff00"/>
      <w:shd w:val="clear" w:color="auto" w:fill="000000"/>
    </w:rPr>
  </w:style>
  <w:style w:type="character" w:styleId="1203">
    <w:name w:val="font61"/>
    <w:next w:val="1203"/>
    <w:link w:val="820"/>
    <w:qFormat/>
    <w:rPr>
      <w:rFonts w:hint="eastAsia" w:ascii="宋体" w:hAnsi="宋体" w:eastAsia="宋体" w:cs="宋体"/>
      <w:color w:val="000000"/>
      <w:sz w:val="20"/>
      <w:szCs w:val="20"/>
      <w:u w:val="none"/>
    </w:rPr>
  </w:style>
  <w:style w:type="character" w:styleId="1204">
    <w:name w:val="bds_more5"/>
    <w:next w:val="1204"/>
    <w:link w:val="820"/>
    <w:qFormat/>
  </w:style>
  <w:style w:type="character" w:styleId="1205">
    <w:name w:val="bds_nopic2"/>
    <w:next w:val="1205"/>
    <w:link w:val="820"/>
    <w:qFormat/>
  </w:style>
  <w:style w:type="character" w:styleId="1206">
    <w:name w:val="active"/>
    <w:next w:val="1206"/>
    <w:link w:val="820"/>
    <w:qFormat/>
    <w:rPr>
      <w:color w:val="00ff00"/>
      <w:shd w:val="clear" w:color="auto" w:fill="000000"/>
    </w:rPr>
  </w:style>
  <w:style w:type="character" w:styleId="1207">
    <w:name w:val="font41"/>
    <w:next w:val="1207"/>
    <w:link w:val="820"/>
    <w:qFormat/>
    <w:rPr>
      <w:rFonts w:hint="eastAsia" w:ascii="宋体" w:hAnsi="宋体" w:eastAsia="宋体" w:cs="宋体"/>
      <w:color w:val="000000"/>
      <w:sz w:val="20"/>
      <w:szCs w:val="20"/>
      <w:u w:val="none"/>
    </w:rPr>
  </w:style>
  <w:style w:type="character" w:styleId="1208">
    <w:name w:val="font11"/>
    <w:next w:val="1208"/>
    <w:link w:val="820"/>
    <w:qFormat/>
    <w:rPr>
      <w:rFonts w:ascii="宋体" w:hAnsi="宋体" w:eastAsia="宋体"/>
      <w:color w:val="000000"/>
      <w:sz w:val="28"/>
      <w:u w:val="none"/>
    </w:rPr>
  </w:style>
  <w:style w:type="character" w:styleId="1209">
    <w:name w:val="font81"/>
    <w:next w:val="1209"/>
    <w:link w:val="820"/>
    <w:qFormat/>
    <w:rPr>
      <w:rFonts w:ascii="宋体" w:hAnsi="宋体" w:eastAsia="宋体"/>
      <w:b/>
      <w:color w:val="000000"/>
      <w:sz w:val="18"/>
      <w:u w:val="none"/>
    </w:rPr>
  </w:style>
  <w:style w:type="character" w:styleId="1210">
    <w:name w:val="font71"/>
    <w:next w:val="1210"/>
    <w:link w:val="820"/>
    <w:qFormat/>
    <w:rPr>
      <w:rFonts w:hint="eastAsia" w:ascii="宋体" w:hAnsi="宋体" w:eastAsia="宋体" w:cs="宋体"/>
      <w:color w:val="000000"/>
      <w:sz w:val="20"/>
      <w:szCs w:val="20"/>
      <w:u w:val="none"/>
      <w:vertAlign w:val="superscript"/>
    </w:rPr>
  </w:style>
  <w:style w:type="character" w:styleId="1211">
    <w:name w:val="正文文本缩进 Char1"/>
    <w:next w:val="1211"/>
    <w:link w:val="820"/>
    <w:qFormat/>
    <w:rPr>
      <w:rFonts w:eastAsia="楷体_GB2312"/>
      <w:sz w:val="26"/>
    </w:rPr>
  </w:style>
  <w:style w:type="character" w:styleId="1212">
    <w:name w:val="font101"/>
    <w:next w:val="1212"/>
    <w:link w:val="820"/>
    <w:qFormat/>
    <w:rPr>
      <w:rFonts w:hint="eastAsia" w:ascii="微软雅黑" w:hAnsi="微软雅黑" w:eastAsia="微软雅黑" w:cs="微软雅黑"/>
      <w:color w:val="000000"/>
      <w:sz w:val="20"/>
      <w:szCs w:val="20"/>
      <w:u w:val="none"/>
      <w:vertAlign w:val="superscript"/>
    </w:rPr>
  </w:style>
  <w:style w:type="character" w:styleId="1213">
    <w:name w:val="日期 Char1"/>
    <w:next w:val="1213"/>
    <w:link w:val="820"/>
    <w:qFormat/>
    <w:rPr>
      <w:rFonts w:eastAsia="楷体_GB2312"/>
      <w:sz w:val="26"/>
      <w:szCs w:val="26"/>
    </w:rPr>
  </w:style>
  <w:style w:type="character" w:styleId="1214">
    <w:name w:val="Balloon Text Char"/>
    <w:next w:val="1214"/>
    <w:link w:val="820"/>
    <w:semiHidden/>
    <w:qFormat/>
    <w:rPr>
      <w:rFonts w:eastAsia="宋体"/>
      <w:sz w:val="18"/>
      <w:lang w:val="en-US" w:eastAsia="zh-CN"/>
    </w:rPr>
  </w:style>
  <w:style w:type="character" w:styleId="1215">
    <w:name w:val="font21"/>
    <w:next w:val="1215"/>
    <w:link w:val="820"/>
    <w:qFormat/>
    <w:rPr>
      <w:rFonts w:hint="eastAsia" w:ascii="宋体" w:hAnsi="宋体" w:eastAsia="宋体" w:cs="宋体"/>
      <w:b/>
      <w:color w:val="000000"/>
      <w:sz w:val="20"/>
      <w:szCs w:val="20"/>
      <w:u w:val="none"/>
    </w:rPr>
  </w:style>
  <w:style w:type="character" w:styleId="1216">
    <w:name w:val="font31"/>
    <w:next w:val="1216"/>
    <w:link w:val="820"/>
    <w:qFormat/>
    <w:rPr>
      <w:rFonts w:ascii="宋体" w:hAnsi="宋体" w:eastAsia="宋体"/>
      <w:color w:val="000000"/>
      <w:sz w:val="20"/>
      <w:u w:val="none"/>
    </w:rPr>
  </w:style>
  <w:style w:type="character" w:styleId="1217">
    <w:name w:val="Body Text Indent Char"/>
    <w:next w:val="1217"/>
    <w:link w:val="820"/>
    <w:qFormat/>
    <w:rPr>
      <w:rFonts w:ascii="方正仿宋简体" w:hAnsi="创艺简仿宋" w:eastAsia="方正仿宋简体"/>
      <w:sz w:val="24"/>
    </w:rPr>
  </w:style>
  <w:style w:type="character" w:styleId="1218">
    <w:name w:val="Header Char1"/>
    <w:next w:val="1218"/>
    <w:link w:val="820"/>
    <w:qFormat/>
    <w:rPr>
      <w:rFonts w:eastAsia="楷体_GB2312"/>
      <w:sz w:val="18"/>
    </w:rPr>
  </w:style>
  <w:style w:type="character" w:styleId="1219">
    <w:name w:val="正文文本缩进 Char2"/>
    <w:next w:val="1219"/>
    <w:link w:val="820"/>
    <w:qFormat/>
    <w:rPr>
      <w:rFonts w:eastAsia="楷体_GB2312"/>
      <w:sz w:val="26"/>
      <w:szCs w:val="26"/>
    </w:rPr>
  </w:style>
  <w:style w:type="character" w:styleId="1220">
    <w:name w:val="NormalCharacter1"/>
    <w:next w:val="1220"/>
    <w:link w:val="820"/>
    <w:qFormat/>
  </w:style>
  <w:style w:type="paragraph" w:styleId="1221">
    <w:name w:val="列出段落1"/>
    <w:basedOn w:val="820"/>
    <w:next w:val="1221"/>
    <w:link w:val="820"/>
    <w:qFormat/>
    <w:pPr>
      <w:ind w:firstLine="420"/>
    </w:pPr>
    <w:rPr>
      <w:rFonts w:ascii="Calibri" w:hAnsi="Calibri" w:eastAsia="宋体" w:cs="黑体"/>
      <w:szCs w:val="22"/>
    </w:rPr>
  </w:style>
  <w:style w:type="paragraph" w:styleId="1222">
    <w:name w:val="p0"/>
    <w:basedOn w:val="820"/>
    <w:next w:val="1222"/>
    <w:link w:val="820"/>
    <w:qFormat/>
    <w:pPr>
      <w:widowControl/>
    </w:pPr>
    <w:rPr>
      <w:rFonts w:eastAsia="宋体"/>
      <w:sz w:val="21"/>
      <w:szCs w:val="21"/>
    </w:rPr>
  </w:style>
  <w:style w:type="paragraph" w:styleId="1223">
    <w:name w:val="Char Char1 Char Char Char Char"/>
    <w:basedOn w:val="942"/>
    <w:next w:val="1223"/>
    <w:link w:val="820"/>
    <w:qFormat/>
    <w:pPr>
      <w:spacing w:line="360" w:lineRule="auto"/>
    </w:pPr>
    <w:rPr>
      <w:rFonts w:ascii="Tahoma" w:hAnsi="Tahoma" w:eastAsia="宋体"/>
      <w:sz w:val="24"/>
      <w:szCs w:val="24"/>
    </w:rPr>
  </w:style>
  <w:style w:type="paragraph" w:styleId="1224">
    <w:name w:val="Char Char1 Char Char Char Char Char Char Char"/>
    <w:basedOn w:val="820"/>
    <w:next w:val="1224"/>
    <w:link w:val="820"/>
    <w:qFormat/>
    <w:rPr>
      <w:rFonts w:ascii="Tahoma" w:hAnsi="Tahoma"/>
      <w:sz w:val="24"/>
    </w:rPr>
  </w:style>
  <w:style w:type="paragraph" w:styleId="1225">
    <w:name w:val="Char"/>
    <w:basedOn w:val="820"/>
    <w:next w:val="1225"/>
    <w:link w:val="820"/>
    <w:qFormat/>
    <w:pPr>
      <w:jc w:val="left"/>
      <w:spacing w:after="160" w:line="240" w:lineRule="exact"/>
      <w:widowControl/>
    </w:pPr>
    <w:rPr>
      <w:rFonts w:ascii="Verdana" w:hAnsi="Verdana" w:eastAsia="宋体"/>
      <w:sz w:val="21"/>
      <w:lang w:eastAsia="en-US"/>
    </w:rPr>
  </w:style>
  <w:style w:type="paragraph" w:styleId="1226">
    <w:name w:val="Char1"/>
    <w:basedOn w:val="820"/>
    <w:next w:val="1226"/>
    <w:link w:val="820"/>
    <w:qFormat/>
    <w:rPr>
      <w:rFonts w:ascii="Tahoma" w:hAnsi="Tahoma" w:eastAsia="宋体"/>
      <w:sz w:val="24"/>
    </w:rPr>
  </w:style>
  <w:style w:type="paragraph" w:styleId="1227">
    <w:name w:val="图"/>
    <w:basedOn w:val="820"/>
    <w:next w:val="1227"/>
    <w:link w:val="820"/>
    <w:qFormat/>
    <w:pPr>
      <w:jc w:val="center"/>
      <w:keepNext/>
      <w:spacing w:before="60" w:after="60" w:line="300" w:lineRule="auto"/>
    </w:pPr>
    <w:rPr>
      <w:rFonts w:eastAsia="宋体"/>
      <w:spacing w:val="20"/>
      <w:sz w:val="24"/>
    </w:rPr>
  </w:style>
  <w:style w:type="paragraph" w:styleId="1228">
    <w:name w:val="纯文本2"/>
    <w:basedOn w:val="820"/>
    <w:next w:val="1228"/>
    <w:link w:val="820"/>
    <w:qFormat/>
    <w:rPr>
      <w:rFonts w:ascii="宋体" w:hAnsi="Courier New"/>
    </w:rPr>
  </w:style>
  <w:style w:type="paragraph" w:styleId="1229">
    <w:name w:val="Table Paragraph"/>
    <w:basedOn w:val="820"/>
    <w:next w:val="1229"/>
    <w:link w:val="820"/>
    <w:uiPriority w:val="1"/>
    <w:qFormat/>
    <w:rPr>
      <w:rFonts w:ascii="仿宋" w:hAnsi="仿宋" w:eastAsia="仿宋" w:cs="仿宋"/>
      <w:sz w:val="21"/>
      <w:szCs w:val="22"/>
      <w:lang w:val="zh-CN" w:bidi="zh-CN"/>
    </w:rPr>
  </w:style>
  <w:style w:type="paragraph" w:styleId="1230">
    <w:name w:val="xl107"/>
    <w:basedOn w:val="820"/>
    <w:next w:val="1230"/>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1">
    <w:name w:val="font10"/>
    <w:basedOn w:val="820"/>
    <w:next w:val="1231"/>
    <w:link w:val="820"/>
    <w:qFormat/>
    <w:pPr>
      <w:jc w:val="left"/>
      <w:spacing w:before="100" w:beforeAutospacing="1" w:after="100" w:afterAutospacing="1"/>
      <w:widowControl/>
    </w:pPr>
    <w:rPr>
      <w:rFonts w:ascii="宋体" w:hAnsi="宋体" w:eastAsia="宋体" w:cs="宋体"/>
      <w:sz w:val="18"/>
      <w:szCs w:val="18"/>
    </w:rPr>
  </w:style>
  <w:style w:type="paragraph" w:styleId="1232">
    <w:name w:val="xl108"/>
    <w:basedOn w:val="820"/>
    <w:next w:val="1232"/>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3">
    <w:name w:val="xl127"/>
    <w:basedOn w:val="820"/>
    <w:next w:val="1233"/>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4">
    <w:name w:val="xl124"/>
    <w:basedOn w:val="820"/>
    <w:next w:val="1234"/>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5">
    <w:name w:val="font7"/>
    <w:basedOn w:val="820"/>
    <w:next w:val="1235"/>
    <w:link w:val="820"/>
    <w:qFormat/>
    <w:pPr>
      <w:jc w:val="left"/>
      <w:spacing w:before="100" w:beforeAutospacing="1" w:after="100" w:afterAutospacing="1"/>
      <w:widowControl/>
    </w:pPr>
    <w:rPr>
      <w:rFonts w:ascii="宋体" w:hAnsi="宋体" w:eastAsia="宋体" w:cs="宋体"/>
      <w:sz w:val="18"/>
      <w:szCs w:val="18"/>
    </w:rPr>
  </w:style>
  <w:style w:type="paragraph" w:styleId="1236">
    <w:name w:val="xl162"/>
    <w:basedOn w:val="820"/>
    <w:next w:val="1236"/>
    <w:link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37">
    <w:name w:val="xl123"/>
    <w:basedOn w:val="820"/>
    <w:next w:val="1237"/>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8">
    <w:name w:val="xl113"/>
    <w:basedOn w:val="820"/>
    <w:next w:val="1238"/>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39">
    <w:name w:val="font12"/>
    <w:basedOn w:val="820"/>
    <w:next w:val="1239"/>
    <w:link w:val="820"/>
    <w:qFormat/>
    <w:pPr>
      <w:jc w:val="left"/>
      <w:spacing w:before="100" w:beforeAutospacing="1" w:after="100" w:afterAutospacing="1"/>
      <w:widowControl/>
    </w:pPr>
    <w:rPr>
      <w:rFonts w:ascii="宋体" w:hAnsi="宋体" w:eastAsia="宋体" w:cs="宋体"/>
      <w:sz w:val="18"/>
      <w:szCs w:val="18"/>
    </w:rPr>
  </w:style>
  <w:style w:type="paragraph" w:styleId="1240">
    <w:name w:val="xl145"/>
    <w:basedOn w:val="820"/>
    <w:next w:val="1240"/>
    <w:link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41">
    <w:name w:val="font22"/>
    <w:basedOn w:val="820"/>
    <w:next w:val="1241"/>
    <w:link w:val="820"/>
    <w:qFormat/>
    <w:pPr>
      <w:jc w:val="left"/>
      <w:spacing w:before="100" w:beforeAutospacing="1" w:after="100" w:afterAutospacing="1"/>
      <w:widowControl/>
    </w:pPr>
    <w:rPr>
      <w:rFonts w:ascii="宋体" w:hAnsi="宋体" w:eastAsia="宋体" w:cs="宋体"/>
      <w:sz w:val="18"/>
      <w:szCs w:val="18"/>
    </w:rPr>
  </w:style>
  <w:style w:type="paragraph" w:styleId="1242">
    <w:name w:val="xl157"/>
    <w:basedOn w:val="820"/>
    <w:next w:val="1242"/>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43">
    <w:name w:val="xl156"/>
    <w:basedOn w:val="820"/>
    <w:next w:val="1243"/>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44">
    <w:name w:val="xl111"/>
    <w:basedOn w:val="820"/>
    <w:next w:val="1244"/>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5">
    <w:name w:val="xl143"/>
    <w:basedOn w:val="820"/>
    <w:next w:val="1245"/>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6">
    <w:name w:val="xl128"/>
    <w:basedOn w:val="820"/>
    <w:next w:val="1246"/>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7">
    <w:name w:val="xl138"/>
    <w:basedOn w:val="820"/>
    <w:next w:val="1247"/>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8">
    <w:name w:val="xl152"/>
    <w:basedOn w:val="820"/>
    <w:next w:val="1248"/>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9">
    <w:name w:val="xl117"/>
    <w:basedOn w:val="820"/>
    <w:next w:val="1249"/>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0">
    <w:name w:val="xl149"/>
    <w:basedOn w:val="820"/>
    <w:next w:val="1250"/>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1">
    <w:name w:val="xl154"/>
    <w:basedOn w:val="820"/>
    <w:next w:val="1251"/>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2">
    <w:name w:val="xl146"/>
    <w:basedOn w:val="820"/>
    <w:next w:val="1252"/>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3">
    <w:name w:val="xl122"/>
    <w:basedOn w:val="820"/>
    <w:next w:val="1253"/>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4">
    <w:name w:val="font8"/>
    <w:basedOn w:val="820"/>
    <w:next w:val="1254"/>
    <w:link w:val="820"/>
    <w:qFormat/>
    <w:pPr>
      <w:jc w:val="left"/>
      <w:spacing w:before="100" w:beforeAutospacing="1" w:after="100" w:afterAutospacing="1"/>
      <w:widowControl/>
    </w:pPr>
    <w:rPr>
      <w:rFonts w:ascii="宋体" w:hAnsi="宋体" w:eastAsia="宋体" w:cs="宋体"/>
      <w:sz w:val="18"/>
      <w:szCs w:val="18"/>
    </w:rPr>
  </w:style>
  <w:style w:type="paragraph" w:styleId="1255">
    <w:name w:val="xl142"/>
    <w:basedOn w:val="820"/>
    <w:next w:val="1255"/>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6">
    <w:name w:val="xl125"/>
    <w:basedOn w:val="820"/>
    <w:next w:val="1256"/>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7">
    <w:name w:val="font6"/>
    <w:basedOn w:val="820"/>
    <w:next w:val="1257"/>
    <w:link w:val="820"/>
    <w:qFormat/>
    <w:pPr>
      <w:jc w:val="left"/>
      <w:spacing w:before="100" w:beforeAutospacing="1" w:after="100" w:afterAutospacing="1"/>
      <w:widowControl/>
    </w:pPr>
    <w:rPr>
      <w:rFonts w:ascii="宋体" w:hAnsi="宋体" w:eastAsia="宋体" w:cs="宋体"/>
      <w:sz w:val="18"/>
      <w:szCs w:val="18"/>
    </w:rPr>
  </w:style>
  <w:style w:type="paragraph" w:styleId="1258">
    <w:name w:val="xl126"/>
    <w:basedOn w:val="820"/>
    <w:next w:val="1258"/>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9">
    <w:name w:val="xl105"/>
    <w:basedOn w:val="820"/>
    <w:next w:val="1259"/>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0">
    <w:name w:val="xl109"/>
    <w:basedOn w:val="820"/>
    <w:next w:val="1260"/>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1">
    <w:name w:val="xl136"/>
    <w:basedOn w:val="820"/>
    <w:next w:val="1261"/>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2">
    <w:name w:val="xl101"/>
    <w:basedOn w:val="820"/>
    <w:next w:val="1262"/>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63">
    <w:name w:val="列出段落11"/>
    <w:basedOn w:val="820"/>
    <w:next w:val="1263"/>
    <w:link w:val="820"/>
    <w:uiPriority w:val="34"/>
    <w:qFormat/>
    <w:pPr>
      <w:ind w:firstLine="420"/>
    </w:pPr>
    <w:rPr>
      <w:rFonts w:ascii="Calibri" w:hAnsi="Calibri" w:eastAsia="宋体"/>
      <w:szCs w:val="26"/>
    </w:rPr>
  </w:style>
  <w:style w:type="paragraph" w:styleId="1264">
    <w:name w:val="font15"/>
    <w:basedOn w:val="820"/>
    <w:next w:val="1264"/>
    <w:link w:val="820"/>
    <w:qFormat/>
    <w:pPr>
      <w:jc w:val="left"/>
      <w:spacing w:before="100" w:beforeAutospacing="1" w:after="100" w:afterAutospacing="1"/>
      <w:widowControl/>
    </w:pPr>
    <w:rPr>
      <w:rFonts w:ascii="宋体" w:hAnsi="宋体" w:eastAsia="宋体" w:cs="宋体"/>
      <w:sz w:val="18"/>
      <w:szCs w:val="18"/>
    </w:rPr>
  </w:style>
  <w:style w:type="paragraph" w:styleId="1265">
    <w:name w:val="xl161"/>
    <w:basedOn w:val="820"/>
    <w:next w:val="1265"/>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66">
    <w:name w:val="xl141"/>
    <w:basedOn w:val="820"/>
    <w:next w:val="1266"/>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7">
    <w:name w:val="xl118"/>
    <w:basedOn w:val="820"/>
    <w:next w:val="1267"/>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68">
    <w:name w:val="xl153"/>
    <w:basedOn w:val="820"/>
    <w:next w:val="1268"/>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69">
    <w:name w:val="xl133"/>
    <w:basedOn w:val="820"/>
    <w:next w:val="1269"/>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0">
    <w:name w:val="font17"/>
    <w:basedOn w:val="820"/>
    <w:next w:val="1270"/>
    <w:link w:val="820"/>
    <w:qFormat/>
    <w:pPr>
      <w:jc w:val="left"/>
      <w:spacing w:before="100" w:beforeAutospacing="1" w:after="100" w:afterAutospacing="1"/>
      <w:widowControl/>
    </w:pPr>
    <w:rPr>
      <w:rFonts w:ascii="宋体" w:hAnsi="宋体" w:eastAsia="宋体" w:cs="宋体"/>
      <w:sz w:val="18"/>
      <w:szCs w:val="18"/>
    </w:rPr>
  </w:style>
  <w:style w:type="paragraph" w:styleId="1271">
    <w:name w:val="xl140"/>
    <w:basedOn w:val="820"/>
    <w:next w:val="1271"/>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2">
    <w:name w:val="xl159"/>
    <w:basedOn w:val="820"/>
    <w:next w:val="1272"/>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3">
    <w:name w:val="xl103"/>
    <w:basedOn w:val="820"/>
    <w:next w:val="1273"/>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4">
    <w:name w:val="xl120"/>
    <w:basedOn w:val="820"/>
    <w:next w:val="1274"/>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5">
    <w:name w:val="xl148"/>
    <w:basedOn w:val="820"/>
    <w:next w:val="1275"/>
    <w:link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6">
    <w:name w:val="xl150"/>
    <w:basedOn w:val="820"/>
    <w:next w:val="1276"/>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77">
    <w:name w:val="xl110"/>
    <w:basedOn w:val="820"/>
    <w:next w:val="1277"/>
    <w:link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8">
    <w:name w:val="正文1"/>
    <w:next w:val="1278"/>
    <w:link w:val="820"/>
    <w:qFormat/>
    <w:pPr>
      <w:ind w:firstLine="200"/>
      <w:jc w:val="both"/>
      <w:spacing w:line="240" w:lineRule="atLeast"/>
    </w:pPr>
    <w:rPr>
      <w:sz w:val="21"/>
      <w:szCs w:val="21"/>
      <w:lang w:val="en-US" w:eastAsia="zh-CN" w:bidi="ar-SA"/>
    </w:rPr>
  </w:style>
  <w:style w:type="paragraph" w:styleId="1279">
    <w:name w:val="xl132"/>
    <w:basedOn w:val="820"/>
    <w:next w:val="1279"/>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0">
    <w:name w:val="font16"/>
    <w:basedOn w:val="820"/>
    <w:next w:val="1280"/>
    <w:link w:val="820"/>
    <w:qFormat/>
    <w:pPr>
      <w:jc w:val="left"/>
      <w:spacing w:before="100" w:beforeAutospacing="1" w:after="100" w:afterAutospacing="1"/>
      <w:widowControl/>
    </w:pPr>
    <w:rPr>
      <w:rFonts w:ascii="宋体" w:hAnsi="宋体" w:eastAsia="宋体" w:cs="宋体"/>
      <w:sz w:val="18"/>
      <w:szCs w:val="18"/>
    </w:rPr>
  </w:style>
  <w:style w:type="paragraph" w:styleId="1281">
    <w:name w:val="Normal_20"/>
    <w:next w:val="1281"/>
    <w:link w:val="820"/>
    <w:qFormat/>
    <w:pPr>
      <w:jc w:val="both"/>
      <w:spacing w:before="120" w:after="240"/>
    </w:pPr>
    <w:rPr>
      <w:rFonts w:eastAsia="Calibri"/>
      <w:sz w:val="22"/>
      <w:szCs w:val="22"/>
      <w:lang w:val="ru-RU" w:eastAsia="en-US" w:bidi="ar-SA"/>
    </w:rPr>
  </w:style>
  <w:style w:type="paragraph" w:styleId="1282">
    <w:name w:val="xl114"/>
    <w:basedOn w:val="820"/>
    <w:next w:val="1282"/>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83">
    <w:name w:val="xl131"/>
    <w:basedOn w:val="820"/>
    <w:next w:val="1283"/>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4">
    <w:name w:val="_Style 7"/>
    <w:basedOn w:val="820"/>
    <w:next w:val="1284"/>
    <w:link w:val="820"/>
    <w:qFormat/>
    <w:pPr>
      <w:ind w:firstLine="420"/>
    </w:pPr>
    <w:rPr>
      <w:rFonts w:eastAsia="宋体"/>
      <w:szCs w:val="26"/>
    </w:rPr>
  </w:style>
  <w:style w:type="paragraph" w:styleId="1285">
    <w:name w:val="xl106"/>
    <w:basedOn w:val="820"/>
    <w:next w:val="1285"/>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6">
    <w:name w:val="xl137"/>
    <w:basedOn w:val="820"/>
    <w:next w:val="1286"/>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7">
    <w:name w:val="font14"/>
    <w:basedOn w:val="820"/>
    <w:next w:val="1287"/>
    <w:link w:val="820"/>
    <w:qFormat/>
    <w:pPr>
      <w:jc w:val="left"/>
      <w:spacing w:before="100" w:beforeAutospacing="1" w:after="100" w:afterAutospacing="1"/>
      <w:widowControl/>
    </w:pPr>
    <w:rPr>
      <w:rFonts w:ascii="宋体" w:hAnsi="宋体" w:eastAsia="宋体" w:cs="宋体"/>
      <w:sz w:val="18"/>
      <w:szCs w:val="18"/>
    </w:rPr>
  </w:style>
  <w:style w:type="paragraph" w:styleId="1288">
    <w:name w:val="xl100"/>
    <w:basedOn w:val="820"/>
    <w:next w:val="1288"/>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289">
    <w:name w:val="xl99"/>
    <w:basedOn w:val="820"/>
    <w:next w:val="1289"/>
    <w:link w:val="820"/>
    <w:qFormat/>
    <w:pPr>
      <w:jc w:val="center"/>
      <w:spacing w:before="100" w:beforeAutospacing="1" w:after="100" w:afterAutospacing="1"/>
      <w:widowControl/>
    </w:pPr>
    <w:rPr>
      <w:rFonts w:ascii="Courier New" w:hAnsi="Courier New" w:eastAsia="宋体" w:cs="Courier New"/>
      <w:color w:val="000000"/>
      <w:sz w:val="20"/>
    </w:rPr>
  </w:style>
  <w:style w:type="paragraph" w:styleId="1290">
    <w:name w:val="xl151"/>
    <w:basedOn w:val="820"/>
    <w:next w:val="1290"/>
    <w:link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1">
    <w:name w:val="_Style 26"/>
    <w:next w:val="820"/>
    <w:link w:val="820"/>
    <w:uiPriority w:val="99"/>
    <w:qFormat/>
    <w:pPr>
      <w:jc w:val="both"/>
      <w:widowControl w:val="off"/>
    </w:pPr>
    <w:rPr>
      <w:rFonts w:eastAsia="楷体_GB2312"/>
      <w:sz w:val="26"/>
      <w:szCs w:val="26"/>
      <w:lang w:val="en-US" w:eastAsia="zh-CN" w:bidi="ar-SA"/>
    </w:rPr>
  </w:style>
  <w:style w:type="paragraph" w:styleId="1292">
    <w:name w:val="样式 标题 1 + 宋体 段前: 0 磅 段后: 0 磅 行距: 单倍行距"/>
    <w:basedOn w:val="922"/>
    <w:next w:val="820"/>
    <w:link w:val="820"/>
    <w:qFormat/>
    <w:pPr>
      <w:jc w:val="center"/>
      <w:spacing w:line="240" w:lineRule="auto"/>
    </w:pPr>
    <w:rPr>
      <w:rFonts w:ascii="仿宋_GB2312" w:hAnsi="宋体" w:eastAsia="仿宋_GB2312" w:cs="宋体"/>
      <w:bCs/>
      <w:szCs w:val="44"/>
    </w:rPr>
  </w:style>
  <w:style w:type="paragraph" w:styleId="1293">
    <w:name w:val="font9"/>
    <w:basedOn w:val="820"/>
    <w:next w:val="1293"/>
    <w:link w:val="820"/>
    <w:qFormat/>
    <w:pPr>
      <w:jc w:val="left"/>
      <w:spacing w:before="100" w:beforeAutospacing="1" w:after="100" w:afterAutospacing="1"/>
      <w:widowControl/>
    </w:pPr>
    <w:rPr>
      <w:rFonts w:ascii="宋体" w:hAnsi="宋体" w:eastAsia="宋体" w:cs="宋体"/>
      <w:sz w:val="18"/>
      <w:szCs w:val="18"/>
    </w:rPr>
  </w:style>
  <w:style w:type="paragraph" w:styleId="1294">
    <w:name w:val="font20"/>
    <w:basedOn w:val="820"/>
    <w:next w:val="1294"/>
    <w:link w:val="820"/>
    <w:qFormat/>
    <w:pPr>
      <w:jc w:val="left"/>
      <w:spacing w:before="100" w:beforeAutospacing="1" w:after="100" w:afterAutospacing="1"/>
      <w:widowControl/>
    </w:pPr>
    <w:rPr>
      <w:rFonts w:ascii="Courier New" w:hAnsi="Courier New" w:eastAsia="宋体" w:cs="Courier New"/>
      <w:color w:val="000000"/>
      <w:sz w:val="20"/>
    </w:rPr>
  </w:style>
  <w:style w:type="paragraph" w:styleId="1295">
    <w:name w:val="font13"/>
    <w:basedOn w:val="820"/>
    <w:next w:val="1295"/>
    <w:link w:val="820"/>
    <w:qFormat/>
    <w:pPr>
      <w:jc w:val="left"/>
      <w:spacing w:before="100" w:beforeAutospacing="1" w:after="100" w:afterAutospacing="1"/>
      <w:widowControl/>
    </w:pPr>
    <w:rPr>
      <w:rFonts w:ascii="宋体" w:hAnsi="宋体" w:eastAsia="宋体" w:cs="宋体"/>
      <w:sz w:val="18"/>
      <w:szCs w:val="18"/>
    </w:rPr>
  </w:style>
  <w:style w:type="paragraph" w:styleId="1296">
    <w:name w:val="xl102"/>
    <w:basedOn w:val="820"/>
    <w:next w:val="1296"/>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97">
    <w:name w:val="xl116"/>
    <w:basedOn w:val="820"/>
    <w:next w:val="1297"/>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8">
    <w:name w:val="xl134"/>
    <w:basedOn w:val="820"/>
    <w:next w:val="1298"/>
    <w:link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9">
    <w:name w:val="font18"/>
    <w:basedOn w:val="820"/>
    <w:next w:val="1299"/>
    <w:link w:val="820"/>
    <w:qFormat/>
    <w:pPr>
      <w:jc w:val="left"/>
      <w:spacing w:before="100" w:beforeAutospacing="1" w:after="100" w:afterAutospacing="1"/>
      <w:widowControl/>
    </w:pPr>
    <w:rPr>
      <w:rFonts w:ascii="宋体" w:hAnsi="宋体" w:eastAsia="宋体" w:cs="宋体"/>
      <w:sz w:val="18"/>
      <w:szCs w:val="18"/>
    </w:rPr>
  </w:style>
  <w:style w:type="paragraph" w:styleId="1300">
    <w:name w:val="xl121"/>
    <w:basedOn w:val="820"/>
    <w:next w:val="1300"/>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1">
    <w:name w:val="xl158"/>
    <w:basedOn w:val="820"/>
    <w:next w:val="1301"/>
    <w:link w:val="820"/>
    <w:qFormat/>
    <w:pPr>
      <w:jc w:val="left"/>
      <w:spacing w:before="100" w:beforeAutospacing="1" w:after="100" w:afterAutospacing="1"/>
      <w:widowControl/>
    </w:pPr>
    <w:rPr>
      <w:rFonts w:ascii="Courier New" w:hAnsi="Courier New" w:eastAsia="宋体" w:cs="Courier New"/>
      <w:color w:val="000000"/>
      <w:sz w:val="20"/>
    </w:rPr>
  </w:style>
  <w:style w:type="paragraph" w:styleId="1302">
    <w:name w:val="xl119"/>
    <w:basedOn w:val="820"/>
    <w:next w:val="1302"/>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3">
    <w:name w:val="xl135"/>
    <w:basedOn w:val="820"/>
    <w:next w:val="1303"/>
    <w:link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4">
    <w:name w:val="font5"/>
    <w:basedOn w:val="820"/>
    <w:next w:val="1304"/>
    <w:link w:val="820"/>
    <w:qFormat/>
    <w:pPr>
      <w:jc w:val="left"/>
      <w:spacing w:before="100" w:beforeAutospacing="1" w:after="100" w:afterAutospacing="1"/>
      <w:widowControl/>
    </w:pPr>
    <w:rPr>
      <w:rFonts w:ascii="宋体" w:hAnsi="宋体" w:eastAsia="宋体" w:cs="宋体"/>
      <w:sz w:val="18"/>
      <w:szCs w:val="18"/>
    </w:rPr>
  </w:style>
  <w:style w:type="paragraph" w:styleId="1305">
    <w:name w:val="xl155"/>
    <w:basedOn w:val="820"/>
    <w:next w:val="1305"/>
    <w:link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6">
    <w:name w:val="font19"/>
    <w:basedOn w:val="820"/>
    <w:next w:val="1306"/>
    <w:link w:val="820"/>
    <w:qFormat/>
    <w:pPr>
      <w:jc w:val="left"/>
      <w:spacing w:before="100" w:beforeAutospacing="1" w:after="100" w:afterAutospacing="1"/>
      <w:widowControl/>
    </w:pPr>
    <w:rPr>
      <w:rFonts w:ascii="宋体" w:hAnsi="宋体" w:eastAsia="宋体" w:cs="宋体"/>
      <w:sz w:val="18"/>
      <w:szCs w:val="18"/>
    </w:rPr>
  </w:style>
  <w:style w:type="paragraph" w:styleId="1307">
    <w:name w:val="xl160"/>
    <w:basedOn w:val="820"/>
    <w:next w:val="1307"/>
    <w:link w:val="8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08">
    <w:name w:val="xl112"/>
    <w:basedOn w:val="820"/>
    <w:next w:val="1308"/>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9">
    <w:name w:val="xl104"/>
    <w:basedOn w:val="820"/>
    <w:next w:val="1309"/>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0">
    <w:name w:val="xl139"/>
    <w:basedOn w:val="820"/>
    <w:next w:val="1310"/>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11">
    <w:name w:val="xl130"/>
    <w:basedOn w:val="820"/>
    <w:next w:val="1311"/>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2">
    <w:name w:val="xl129"/>
    <w:basedOn w:val="820"/>
    <w:next w:val="1312"/>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3">
    <w:name w:val="xl115"/>
    <w:basedOn w:val="820"/>
    <w:next w:val="1313"/>
    <w:link w:val="8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4">
    <w:name w:val="xl147"/>
    <w:basedOn w:val="820"/>
    <w:next w:val="1314"/>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5">
    <w:name w:val="xl144"/>
    <w:basedOn w:val="820"/>
    <w:next w:val="1315"/>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316">
    <w:name w:val="网格型1"/>
    <w:basedOn w:val="938"/>
    <w:next w:val="1316"/>
    <w:link w:val="820"/>
    <w:qFormat/>
    <w:pPr>
      <w:jc w:val="both"/>
      <w:widowControl w:val="off"/>
    </w:pPr>
    <w:tblPr/>
  </w:style>
  <w:style w:type="character" w:styleId="1317">
    <w:name w:val="纯文本 字符"/>
    <w:next w:val="1317"/>
    <w:link w:val="820"/>
    <w:qFormat/>
    <w:rPr>
      <w:rFonts w:ascii="宋体" w:hAnsi="Courier New" w:eastAsia="楷体_GB2312"/>
      <w:sz w:val="26"/>
      <w:lang w:val="en-US" w:eastAsia="zh-CN" w:bidi="ar-SA"/>
    </w:rPr>
  </w:style>
  <w:style w:type="paragraph" w:styleId="1318">
    <w:name w:val="_Style 225"/>
    <w:next w:val="1318"/>
    <w:link w:val="820"/>
    <w:qFormat/>
    <w:pPr>
      <w:ind w:firstLine="420"/>
      <w:jc w:val="both"/>
      <w:spacing w:after="120"/>
      <w:widowControl w:val="off"/>
    </w:pPr>
    <w:rPr>
      <w:rFonts w:eastAsia="楷体_GB2312"/>
      <w:sz w:val="26"/>
      <w:lang w:val="en-US" w:eastAsia="zh-CN" w:bidi="ar-SA"/>
    </w:rPr>
  </w:style>
  <w:style w:type="character" w:styleId="1319">
    <w:name w:val="正文文本 字符"/>
    <w:next w:val="1319"/>
    <w:link w:val="820"/>
    <w:qFormat/>
    <w:rPr>
      <w:rFonts w:ascii="楷体_GB2312" w:eastAsia="楷体_GB2312"/>
      <w:sz w:val="28"/>
    </w:rPr>
  </w:style>
  <w:style w:type="character" w:styleId="1320">
    <w:name w:val="正文文本 字符1"/>
    <w:next w:val="1320"/>
    <w:link w:val="820"/>
    <w:qFormat/>
    <w:rPr>
      <w:rFonts w:ascii="楷体_GB2312" w:eastAsia="楷体_GB2312"/>
      <w:sz w:val="28"/>
    </w:rPr>
  </w:style>
  <w:style w:type="table" w:styleId="1321">
    <w:name w:val="Table Normal"/>
    <w:next w:val="1321"/>
    <w:link w:val="820"/>
    <w:uiPriority w:val="2"/>
    <w:unhideWhenUsed/>
    <w:qFormat/>
    <w:pPr>
      <w:widowControl w:val="off"/>
    </w:pPr>
    <w:rPr>
      <w:sz w:val="22"/>
      <w:szCs w:val="22"/>
      <w:lang w:val="en-US" w:eastAsia="en-US" w:bidi="ar-SA"/>
    </w:rPr>
    <w:tblPr/>
  </w:style>
  <w:style w:type="table" w:styleId="1322">
    <w:name w:val="Table Normal1"/>
    <w:next w:val="1322"/>
    <w:link w:val="820"/>
    <w:uiPriority w:val="2"/>
    <w:unhideWhenUsed/>
    <w:qFormat/>
    <w:pPr>
      <w:widowControl w:val="off"/>
    </w:pPr>
    <w:rPr>
      <w:sz w:val="22"/>
      <w:szCs w:val="22"/>
      <w:lang w:val="en-US" w:eastAsia="en-US" w:bidi="ar-SA"/>
    </w:rPr>
    <w:tblPr/>
  </w:style>
  <w:style w:type="table" w:styleId="1323">
    <w:name w:val="Table Normal2"/>
    <w:next w:val="1323"/>
    <w:link w:val="820"/>
    <w:uiPriority w:val="2"/>
    <w:unhideWhenUsed/>
    <w:qFormat/>
    <w:pPr>
      <w:widowControl w:val="off"/>
    </w:pPr>
    <w:rPr>
      <w:sz w:val="22"/>
      <w:szCs w:val="22"/>
      <w:lang w:val="en-US" w:eastAsia="en-US" w:bidi="ar-SA"/>
    </w:rPr>
    <w:tblPr/>
  </w:style>
  <w:style w:type="table" w:styleId="1324">
    <w:name w:val="Table Normal3"/>
    <w:next w:val="1324"/>
    <w:link w:val="820"/>
    <w:uiPriority w:val="2"/>
    <w:unhideWhenUsed/>
    <w:qFormat/>
    <w:pPr>
      <w:widowControl w:val="off"/>
    </w:pPr>
    <w:rPr>
      <w:sz w:val="22"/>
      <w:szCs w:val="22"/>
      <w:lang w:val="en-US" w:eastAsia="en-US" w:bidi="ar-SA"/>
    </w:rPr>
    <w:tblPr/>
  </w:style>
  <w:style w:type="character" w:styleId="1325">
    <w:name w:val="UserStyle_2"/>
    <w:next w:val="1325"/>
    <w:link w:val="1326"/>
    <w:qFormat/>
    <w:rPr>
      <w:rFonts w:ascii="宋体" w:hAnsi="宋体"/>
      <w:color w:val="000000"/>
      <w:sz w:val="21"/>
    </w:rPr>
  </w:style>
  <w:style w:type="paragraph" w:styleId="1326">
    <w:name w:val="UserStyle_3"/>
    <w:basedOn w:val="820"/>
    <w:next w:val="1326"/>
    <w:link w:val="1325"/>
    <w:qFormat/>
    <w:pPr>
      <w:ind w:firstLine="420"/>
      <w:jc w:val="left"/>
      <w:spacing w:before="40" w:after="160" w:line="288" w:lineRule="auto"/>
      <w:widowControl/>
    </w:pPr>
    <w:rPr>
      <w:rFonts w:ascii="宋体" w:hAnsi="宋体" w:eastAsia="宋体"/>
      <w:color w:val="000000"/>
      <w:sz w:val="21"/>
    </w:rPr>
  </w:style>
  <w:style w:type="table" w:styleId="1327">
    <w:name w:val="网格型2"/>
    <w:basedOn w:val="938"/>
    <w:next w:val="1327"/>
    <w:link w:val="820"/>
    <w:uiPriority w:val="39"/>
    <w:qFormat/>
    <w:rPr>
      <w:rFonts w:ascii="等线" w:hAnsi="等线" w:eastAsia="等线"/>
    </w:rPr>
    <w:tblPr/>
  </w:style>
  <w:style w:type="paragraph" w:styleId="1328">
    <w:name w:val="样式4"/>
    <w:basedOn w:val="820"/>
    <w:next w:val="1328"/>
    <w:link w:val="820"/>
    <w:qFormat/>
    <w:rPr>
      <w:sz w:val="24"/>
      <w:szCs w:val="24"/>
    </w:rPr>
  </w:style>
  <w:style w:type="paragraph" w:styleId="1329">
    <w:name w:val="Char Char Char Char Char Char Char1 Char"/>
    <w:next w:val="1329"/>
    <w:link w:val="820"/>
    <w:qFormat/>
    <w:pPr>
      <w:jc w:val="both"/>
      <w:widowControl w:val="off"/>
    </w:pPr>
    <w:rPr>
      <w:rFonts w:ascii="Tahoma" w:hAnsi="Tahoma"/>
      <w:sz w:val="24"/>
      <w:lang w:val="en-US" w:eastAsia="zh-CN" w:bidi="ar-SA"/>
    </w:rPr>
  </w:style>
  <w:style w:type="character" w:styleId="1330">
    <w:name w:val="fontstyle01"/>
    <w:next w:val="1330"/>
    <w:link w:val="820"/>
    <w:qFormat/>
    <w:rPr>
      <w:rFonts w:ascii="PingFangSC-Regular-Identity-H" w:hAnsi="PingFangSC-Regular-Identity-H"/>
      <w:color w:val="000008"/>
      <w:sz w:val="24"/>
      <w:szCs w:val="24"/>
    </w:rPr>
  </w:style>
  <w:style w:type="character" w:styleId="1331">
    <w:name w:val="fontstyle21"/>
    <w:next w:val="1331"/>
    <w:link w:val="820"/>
    <w:qFormat/>
    <w:rPr>
      <w:rFonts w:ascii="TimesNewRomanPSMT" w:hAnsi="TimesNewRomanPSMT"/>
      <w:color w:val="000008"/>
      <w:sz w:val="24"/>
      <w:szCs w:val="24"/>
    </w:rPr>
  </w:style>
  <w:style w:type="character" w:styleId="1332">
    <w:name w:val="fontstyle11"/>
    <w:next w:val="1332"/>
    <w:link w:val="820"/>
    <w:qFormat/>
    <w:rPr>
      <w:rFonts w:ascii="TimesNewRomanPSMT" w:hAnsi="TimesNewRomanPSMT"/>
      <w:color w:val="000008"/>
      <w:sz w:val="24"/>
      <w:szCs w:val="24"/>
    </w:rPr>
  </w:style>
  <w:style w:type="paragraph" w:styleId="1333">
    <w:name w:val="页脚11"/>
    <w:basedOn w:val="820"/>
    <w:next w:val="1333"/>
    <w:link w:val="820"/>
    <w:uiPriority w:val="99"/>
    <w:qFormat/>
    <w:pPr>
      <w:jc w:val="left"/>
      <w:tabs>
        <w:tab w:val="center" w:pos="4153" w:leader="none"/>
        <w:tab w:val="right" w:pos="8306" w:leader="none"/>
      </w:tabs>
    </w:pPr>
    <w:rPr>
      <w:sz w:val="18"/>
      <w:lang w:eastAsia="en-US"/>
    </w:rPr>
  </w:style>
  <w:style w:type="character" w:styleId="1334">
    <w:name w:val="页脚 字符"/>
    <w:next w:val="1334"/>
    <w:link w:val="820"/>
    <w:uiPriority w:val="99"/>
    <w:qFormat/>
    <w:rPr>
      <w:rFonts w:eastAsia="楷体_GB2312"/>
      <w:sz w:val="18"/>
    </w:rPr>
  </w:style>
  <w:style w:type="paragraph" w:styleId="1335">
    <w:name w:val="样式 首行缩进:  2 字符"/>
    <w:basedOn w:val="820"/>
    <w:next w:val="1335"/>
    <w:link w:val="820"/>
    <w:qFormat/>
    <w:pPr>
      <w:ind w:firstLine="560"/>
      <w:spacing w:line="360" w:lineRule="auto"/>
    </w:pPr>
    <w:rPr>
      <w:rFonts w:eastAsia="仿宋_GB2312" w:cs="宋体"/>
      <w:sz w:val="24"/>
    </w:rPr>
  </w:style>
  <w:style w:type="paragraph" w:styleId="1336">
    <w:name w:val="无间隔1"/>
    <w:next w:val="1336"/>
    <w:link w:val="820"/>
    <w:qFormat/>
    <w:pPr>
      <w:spacing w:line="300" w:lineRule="auto"/>
      <w:widowControl w:val="off"/>
    </w:pPr>
    <w:rPr>
      <w:rFonts w:eastAsia="华文仿宋"/>
      <w:sz w:val="24"/>
      <w:szCs w:val="21"/>
      <w:lang w:val="en-US" w:eastAsia="zh-CN" w:bidi="ar-SA"/>
    </w:rPr>
  </w:style>
  <w:style w:type="paragraph" w:styleId="1337">
    <w:name w:val="列出段落3"/>
    <w:basedOn w:val="820"/>
    <w:next w:val="1337"/>
    <w:link w:val="820"/>
    <w:qFormat/>
    <w:pPr>
      <w:ind w:firstLine="420"/>
    </w:pPr>
    <w:rPr>
      <w:rFonts w:ascii="Calibri" w:hAnsi="Calibri" w:eastAsia="宋体"/>
      <w:szCs w:val="22"/>
    </w:rPr>
  </w:style>
  <w:style w:type="paragraph" w:styleId="1338">
    <w:name w:val="_Style 62"/>
    <w:basedOn w:val="820"/>
    <w:next w:val="1042"/>
    <w:link w:val="820"/>
    <w:uiPriority w:val="34"/>
    <w:qFormat/>
    <w:pPr>
      <w:ind w:firstLine="420"/>
    </w:pPr>
    <w:rPr>
      <w:sz w:val="20"/>
    </w:rPr>
  </w:style>
  <w:style w:type="paragraph" w:styleId="1339">
    <w:name w:val="null3"/>
    <w:next w:val="1339"/>
    <w:link w:val="820"/>
    <w:qFormat/>
    <w:rPr>
      <w:rFonts w:hint="eastAsia" w:ascii="Calibri" w:hAnsi="Calibri"/>
      <w:lang w:val="en-US" w:eastAsia="zh-CN" w:bidi="ar-SA"/>
    </w:rPr>
  </w:style>
  <w:style w:type="paragraph" w:styleId="1340">
    <w:name w:val="HtmlNormal1"/>
    <w:basedOn w:val="820"/>
    <w:next w:val="1340"/>
    <w:link w:val="820"/>
    <w:qFormat/>
    <w:pPr>
      <w:jc w:val="left"/>
    </w:pPr>
    <w:rPr>
      <w:sz w:val="24"/>
    </w:rPr>
  </w:style>
  <w:style w:type="paragraph" w:styleId="1341">
    <w:name w:val="正文2"/>
    <w:basedOn w:val="820"/>
    <w:next w:val="1341"/>
    <w:link w:val="820"/>
    <w:qFormat/>
    <w:pPr>
      <w:ind w:firstLine="510"/>
      <w:spacing w:before="156" w:line="360" w:lineRule="auto"/>
    </w:pPr>
    <w:rPr>
      <w:rFonts w:eastAsia="宋体"/>
      <w:sz w:val="24"/>
    </w:rPr>
  </w:style>
  <w:style w:type="paragraph" w:styleId="1342">
    <w:name w:val="Table Text"/>
    <w:basedOn w:val="820"/>
    <w:next w:val="1342"/>
    <w:link w:val="820"/>
    <w:semiHidden/>
    <w:qFormat/>
    <w:rPr>
      <w:rFonts w:ascii="宋体" w:hAnsi="宋体" w:eastAsia="宋体" w:cs="宋体"/>
      <w:sz w:val="24"/>
      <w:szCs w:val="24"/>
      <w:lang w:val="en-US" w:eastAsia="en-US" w:bidi="ar-SA"/>
    </w:rPr>
  </w:style>
  <w:style w:type="paragraph" w:styleId="1343">
    <w:name w:val="WPSOffice手动目录 1"/>
    <w:next w:val="1343"/>
    <w:link w:val="820"/>
    <w:rPr>
      <w:lang w:val="en-US" w:eastAsia="zh-CN" w:bidi="ar-SA"/>
    </w:rPr>
  </w:style>
  <w:style w:type="paragraph" w:styleId="1344">
    <w:name w:val="WPSOffice手动目录 2"/>
    <w:next w:val="1344"/>
    <w:link w:val="820"/>
    <w:rPr>
      <w:lang w:val="en-US" w:eastAsia="zh-CN" w:bidi="ar-SA"/>
    </w:rPr>
  </w:style>
  <w:style w:type="paragraph" w:styleId="1345">
    <w:name w:val="文本块11"/>
    <w:basedOn w:val="820"/>
    <w:next w:val="1345"/>
    <w:link w:val="820"/>
    <w:uiPriority w:val="99"/>
    <w:unhideWhenUsed/>
    <w:qFormat/>
    <w:pPr>
      <w:ind w:left="1440" w:right="700"/>
      <w:spacing w:after="120"/>
    </w:pPr>
  </w:style>
  <w:style w:type="paragraph" w:styleId="1346">
    <w:name w:val="修订"/>
    <w:next w:val="1346"/>
    <w:link w:val="820"/>
    <w:uiPriority w:val="99"/>
    <w:unhideWhenUsed/>
    <w:rPr>
      <w:rFonts w:eastAsia="楷体_GB2312"/>
      <w:sz w:val="26"/>
      <w:lang w:val="en-US" w:eastAsia="zh-CN" w:bidi="ar-SA"/>
    </w:rPr>
  </w:style>
  <w:style w:type="character" w:styleId="9385" w:default="1">
    <w:name w:val="Default Paragraph Font"/>
    <w:uiPriority w:val="1"/>
    <w:semiHidden/>
    <w:unhideWhenUsed/>
  </w:style>
  <w:style w:type="numbering" w:styleId="9386" w:default="1">
    <w:name w:val="No List"/>
    <w:uiPriority w:val="99"/>
    <w:semiHidden/>
    <w:unhideWhenUsed/>
  </w:style>
  <w:style w:type="table" w:styleId="93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董安国</cp:lastModifiedBy>
  <cp:revision>3</cp:revision>
  <dcterms:created xsi:type="dcterms:W3CDTF">2025-10-25T09:10:00Z</dcterms:created>
  <dcterms:modified xsi:type="dcterms:W3CDTF">2025-10-27T07:40:02Z</dcterms:modified>
</cp:coreProperties>
</file>